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57308142"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C48E3">
        <w:rPr>
          <w:rFonts w:ascii="Arial" w:hAnsi="Arial"/>
          <w:b/>
          <w:lang w:val="en-US"/>
        </w:rPr>
        <w:t>bis</w:t>
      </w:r>
      <w:r w:rsidR="00D6375C" w:rsidRPr="00536C1E">
        <w:rPr>
          <w:rFonts w:ascii="Arial" w:hAnsi="Arial"/>
          <w:b/>
          <w:lang w:val="en-US"/>
        </w:rPr>
        <w:tab/>
      </w:r>
      <w:r w:rsidR="00FF1BC3" w:rsidRPr="00FF1BC3">
        <w:rPr>
          <w:rFonts w:ascii="Arial" w:hAnsi="Arial"/>
          <w:b/>
          <w:lang w:val="en-US"/>
        </w:rPr>
        <w:t>R1-1804602</w:t>
      </w:r>
    </w:p>
    <w:p w14:paraId="66354B83" w14:textId="2544FC88" w:rsidR="00113916" w:rsidRPr="00F97042" w:rsidRDefault="00DC48E3" w:rsidP="00113916">
      <w:pPr>
        <w:rPr>
          <w:rFonts w:ascii="Arial" w:hAnsi="Arial"/>
          <w:b/>
          <w:lang w:val="en-AU"/>
        </w:rPr>
      </w:pPr>
      <w:r w:rsidRPr="00DC48E3">
        <w:rPr>
          <w:rFonts w:ascii="Arial" w:hAnsi="Arial"/>
          <w:b/>
          <w:lang w:val="en-AU"/>
        </w:rPr>
        <w:t xml:space="preserve">Sanya, China, April 16th – 20th,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0C64DE1E"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5A48E7">
        <w:rPr>
          <w:b/>
          <w:lang w:val="en-US"/>
        </w:rPr>
        <w:t>6.2.6.1</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03C2E8D4"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5A48E7" w:rsidRPr="005A48E7">
        <w:rPr>
          <w:b/>
          <w:color w:val="000000"/>
          <w:lang w:val="en-US"/>
        </w:rPr>
        <w:t>Considerations on eSS for efeMTC</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646AB171" w:rsidR="00187E09" w:rsidRDefault="00DC48E3" w:rsidP="00226014">
      <w:pPr>
        <w:jc w:val="both"/>
        <w:rPr>
          <w:rFonts w:eastAsia="MS Mincho"/>
          <w:lang w:val="en-US"/>
        </w:rPr>
      </w:pPr>
      <w:r>
        <w:rPr>
          <w:rFonts w:eastAsia="MS Mincho"/>
          <w:lang w:val="en-US"/>
        </w:rPr>
        <w:t xml:space="preserve">In RAN1#92 we </w:t>
      </w:r>
      <w:r w:rsidR="00E94EF1">
        <w:rPr>
          <w:rFonts w:eastAsia="MS Mincho"/>
          <w:lang w:val="en-US"/>
        </w:rPr>
        <w:t>made the following Working Assumption</w:t>
      </w:r>
      <w:r>
        <w:rPr>
          <w:rFonts w:eastAsia="MS Mincho"/>
          <w:lang w:val="en-US"/>
        </w:rPr>
        <w:t>:</w:t>
      </w:r>
    </w:p>
    <w:p w14:paraId="4B047CBA" w14:textId="77777777" w:rsidR="00E94EF1" w:rsidRPr="008E3E58" w:rsidRDefault="00E94EF1" w:rsidP="00E94EF1">
      <w:pPr>
        <w:numPr>
          <w:ilvl w:val="0"/>
          <w:numId w:val="27"/>
        </w:numPr>
        <w:rPr>
          <w:i/>
          <w:szCs w:val="20"/>
          <w:lang w:val="en-US"/>
        </w:rPr>
      </w:pPr>
      <w:r w:rsidRPr="008E3E58">
        <w:rPr>
          <w:i/>
          <w:szCs w:val="20"/>
          <w:lang w:val="en-US"/>
        </w:rPr>
        <w:t>For eMTC, a new periodic synchronization signal is introduced.</w:t>
      </w:r>
    </w:p>
    <w:p w14:paraId="0631BD52" w14:textId="77777777" w:rsidR="00E94EF1" w:rsidRPr="008E3E58" w:rsidRDefault="00E94EF1" w:rsidP="00E94EF1">
      <w:pPr>
        <w:numPr>
          <w:ilvl w:val="1"/>
          <w:numId w:val="27"/>
        </w:numPr>
        <w:rPr>
          <w:i/>
          <w:szCs w:val="20"/>
          <w:lang w:val="en-US"/>
        </w:rPr>
      </w:pPr>
      <w:r w:rsidRPr="008E3E58">
        <w:rPr>
          <w:i/>
          <w:szCs w:val="20"/>
          <w:lang w:val="en-US"/>
        </w:rPr>
        <w:t>The new periodic sync signal is configurable (including OFF/ON configuration)</w:t>
      </w:r>
    </w:p>
    <w:p w14:paraId="3D38ACC9" w14:textId="77777777" w:rsidR="00E94EF1" w:rsidRPr="008E3E58" w:rsidRDefault="00E94EF1" w:rsidP="00E94EF1">
      <w:pPr>
        <w:numPr>
          <w:ilvl w:val="1"/>
          <w:numId w:val="27"/>
        </w:numPr>
        <w:rPr>
          <w:i/>
          <w:szCs w:val="20"/>
          <w:lang w:val="en-US"/>
        </w:rPr>
      </w:pPr>
      <w:r w:rsidRPr="008E3E58">
        <w:rPr>
          <w:i/>
          <w:szCs w:val="20"/>
          <w:lang w:val="en-US"/>
        </w:rPr>
        <w:t xml:space="preserve">FFS on the functionality/information provided by the synchronization signal, including </w:t>
      </w:r>
    </w:p>
    <w:p w14:paraId="42496520" w14:textId="77777777" w:rsidR="00E94EF1" w:rsidRPr="008E3E58" w:rsidRDefault="00E94EF1" w:rsidP="00E94EF1">
      <w:pPr>
        <w:numPr>
          <w:ilvl w:val="2"/>
          <w:numId w:val="27"/>
        </w:numPr>
        <w:rPr>
          <w:i/>
          <w:szCs w:val="20"/>
          <w:lang w:val="en-US"/>
        </w:rPr>
      </w:pPr>
      <w:r w:rsidRPr="008E3E58">
        <w:rPr>
          <w:i/>
          <w:szCs w:val="20"/>
          <w:lang w:val="en-US"/>
        </w:rPr>
        <w:t>whether the additional synchronization signal can provide WUS-related information for a subset or a group of POs</w:t>
      </w:r>
    </w:p>
    <w:p w14:paraId="14B948C1" w14:textId="77777777" w:rsidR="00E94EF1" w:rsidRPr="008E3E58" w:rsidRDefault="00E94EF1" w:rsidP="00E94EF1">
      <w:pPr>
        <w:numPr>
          <w:ilvl w:val="3"/>
          <w:numId w:val="27"/>
        </w:numPr>
        <w:rPr>
          <w:i/>
          <w:szCs w:val="20"/>
          <w:lang w:val="en-US"/>
        </w:rPr>
      </w:pPr>
      <w:r w:rsidRPr="008E3E58">
        <w:rPr>
          <w:i/>
          <w:szCs w:val="20"/>
          <w:lang w:val="en-US"/>
        </w:rPr>
        <w:t>In case the additional synchronization signal provides WUS-related information, FFS whether there is an additional WUS/DTX signal, which may be separately configured.</w:t>
      </w:r>
    </w:p>
    <w:p w14:paraId="2328DC92" w14:textId="77777777" w:rsidR="00E94EF1" w:rsidRPr="008E3E58" w:rsidRDefault="00E94EF1" w:rsidP="00E94EF1">
      <w:pPr>
        <w:numPr>
          <w:ilvl w:val="3"/>
          <w:numId w:val="27"/>
        </w:numPr>
        <w:rPr>
          <w:i/>
          <w:szCs w:val="20"/>
          <w:lang w:val="en-US"/>
        </w:rPr>
      </w:pPr>
      <w:r w:rsidRPr="008E3E58">
        <w:rPr>
          <w:i/>
          <w:szCs w:val="20"/>
          <w:lang w:val="en-US"/>
        </w:rPr>
        <w:t>In case the additional synchronization signal does not provides WUS-related information, there is an additional WUS/DTX signal</w:t>
      </w:r>
    </w:p>
    <w:p w14:paraId="71A29950" w14:textId="77777777" w:rsidR="00E94EF1" w:rsidRPr="00E94EF1" w:rsidRDefault="00E94EF1" w:rsidP="00E94EF1">
      <w:pPr>
        <w:numPr>
          <w:ilvl w:val="2"/>
          <w:numId w:val="27"/>
        </w:numPr>
        <w:rPr>
          <w:i/>
          <w:szCs w:val="20"/>
        </w:rPr>
      </w:pPr>
      <w:r w:rsidRPr="00E94EF1">
        <w:rPr>
          <w:i/>
          <w:szCs w:val="20"/>
        </w:rPr>
        <w:t>System information change notification</w:t>
      </w:r>
    </w:p>
    <w:p w14:paraId="05E08ED2" w14:textId="77777777" w:rsidR="00E94EF1" w:rsidRPr="008E3E58" w:rsidRDefault="00E94EF1" w:rsidP="00E94EF1">
      <w:pPr>
        <w:numPr>
          <w:ilvl w:val="1"/>
          <w:numId w:val="27"/>
        </w:numPr>
        <w:rPr>
          <w:i/>
          <w:szCs w:val="20"/>
          <w:lang w:val="en-US"/>
        </w:rPr>
      </w:pPr>
      <w:r w:rsidRPr="008E3E58">
        <w:rPr>
          <w:i/>
          <w:szCs w:val="20"/>
          <w:lang w:val="en-US"/>
        </w:rPr>
        <w:t>FFS on location of the sync signal</w:t>
      </w:r>
    </w:p>
    <w:p w14:paraId="12D3D267" w14:textId="77777777" w:rsidR="00E94EF1" w:rsidRPr="008E3E58" w:rsidRDefault="00E94EF1" w:rsidP="00E94EF1">
      <w:pPr>
        <w:numPr>
          <w:ilvl w:val="0"/>
          <w:numId w:val="27"/>
        </w:numPr>
        <w:rPr>
          <w:i/>
          <w:szCs w:val="20"/>
          <w:lang w:val="en-US"/>
        </w:rPr>
      </w:pPr>
      <w:r w:rsidRPr="008E3E58">
        <w:rPr>
          <w:i/>
          <w:szCs w:val="20"/>
          <w:lang w:val="en-US"/>
        </w:rPr>
        <w:t>The new synchronization signal can be used also for non-WUS purposes (e.g. by UEs that need to synchronize after exiting PSM state)</w:t>
      </w:r>
    </w:p>
    <w:p w14:paraId="5F78B6FC" w14:textId="633B712A" w:rsidR="00DC48E3" w:rsidRPr="00E94EF1" w:rsidRDefault="00E94EF1" w:rsidP="00E94EF1">
      <w:pPr>
        <w:pStyle w:val="ListParagraph"/>
        <w:numPr>
          <w:ilvl w:val="0"/>
          <w:numId w:val="27"/>
        </w:numPr>
        <w:jc w:val="both"/>
        <w:rPr>
          <w:rFonts w:eastAsia="MS Mincho"/>
          <w:i/>
          <w:lang w:val="en-US"/>
        </w:rPr>
      </w:pPr>
      <w:r w:rsidRPr="008E3E58">
        <w:rPr>
          <w:i/>
          <w:szCs w:val="20"/>
          <w:lang w:val="en-US"/>
        </w:rPr>
        <w:t>FFS whether the “new sync signal” can reuse the NB-IoT WUS sequence or a different sequence.</w:t>
      </w:r>
    </w:p>
    <w:p w14:paraId="73240134" w14:textId="77777777" w:rsidR="00E94EF1" w:rsidRDefault="00E94EF1" w:rsidP="00226014">
      <w:pPr>
        <w:jc w:val="both"/>
        <w:rPr>
          <w:rFonts w:eastAsia="MS Mincho"/>
          <w:lang w:val="en-US"/>
        </w:rPr>
      </w:pPr>
    </w:p>
    <w:p w14:paraId="474F14B0" w14:textId="77777777" w:rsidR="00E94EF1" w:rsidRDefault="00E94EF1" w:rsidP="00226014">
      <w:pPr>
        <w:jc w:val="both"/>
        <w:rPr>
          <w:rFonts w:eastAsia="MS Mincho"/>
          <w:lang w:val="en-US"/>
        </w:rPr>
      </w:pPr>
      <w:r>
        <w:rPr>
          <w:rFonts w:eastAsia="MS Mincho"/>
          <w:lang w:val="en-US"/>
        </w:rPr>
        <w:t>For the new sync signal, we made the following agreements:</w:t>
      </w:r>
    </w:p>
    <w:p w14:paraId="14D83FA9" w14:textId="77777777" w:rsidR="00E94EF1" w:rsidRPr="008E3E58" w:rsidRDefault="00E94EF1" w:rsidP="00E94EF1">
      <w:pPr>
        <w:pStyle w:val="Proposal"/>
        <w:ind w:left="1985"/>
        <w:rPr>
          <w:rFonts w:eastAsia="DengXian"/>
          <w:b w:val="0"/>
          <w:i/>
          <w:lang w:val="en-US"/>
        </w:rPr>
      </w:pPr>
      <w:r w:rsidRPr="008E3E58">
        <w:rPr>
          <w:b w:val="0"/>
          <w:i/>
          <w:lang w:val="en-US"/>
        </w:rPr>
        <w:t>The new periodic synchronization signal has the following characteristics:</w:t>
      </w:r>
    </w:p>
    <w:p w14:paraId="470EFC87" w14:textId="77777777" w:rsidR="00E94EF1" w:rsidRPr="008E3E58" w:rsidRDefault="00E94EF1" w:rsidP="00E94EF1">
      <w:pPr>
        <w:pStyle w:val="Proposal"/>
        <w:widowControl w:val="0"/>
        <w:numPr>
          <w:ilvl w:val="0"/>
          <w:numId w:val="29"/>
        </w:numPr>
        <w:overflowPunct/>
        <w:autoSpaceDE/>
        <w:autoSpaceDN/>
        <w:adjustRightInd/>
        <w:spacing w:after="0"/>
        <w:ind w:left="1004"/>
        <w:textAlignment w:val="auto"/>
        <w:rPr>
          <w:b w:val="0"/>
          <w:i/>
          <w:lang w:val="en-US"/>
        </w:rPr>
      </w:pPr>
      <w:r w:rsidRPr="008E3E58">
        <w:rPr>
          <w:b w:val="0"/>
          <w:i/>
          <w:lang w:val="en-US"/>
        </w:rPr>
        <w:t>The new periodic synchronization signal can be used for re-synchronization</w:t>
      </w:r>
    </w:p>
    <w:p w14:paraId="24FAA17C" w14:textId="77777777" w:rsidR="00E94EF1" w:rsidRPr="008E3E58" w:rsidRDefault="00E94EF1" w:rsidP="00E94EF1">
      <w:pPr>
        <w:pStyle w:val="Proposal"/>
        <w:widowControl w:val="0"/>
        <w:numPr>
          <w:ilvl w:val="0"/>
          <w:numId w:val="29"/>
        </w:numPr>
        <w:overflowPunct/>
        <w:autoSpaceDE/>
        <w:autoSpaceDN/>
        <w:adjustRightInd/>
        <w:spacing w:after="0"/>
        <w:ind w:left="1004"/>
        <w:textAlignment w:val="auto"/>
        <w:rPr>
          <w:b w:val="0"/>
          <w:i/>
          <w:lang w:val="en-US"/>
        </w:rPr>
      </w:pPr>
      <w:r w:rsidRPr="008E3E58">
        <w:rPr>
          <w:b w:val="0"/>
          <w:i/>
          <w:lang w:val="en-US"/>
        </w:rPr>
        <w:t>One (or more) complex valued base sequence(s) S</w:t>
      </w:r>
      <w:r w:rsidRPr="008E3E58">
        <w:rPr>
          <w:b w:val="0"/>
          <w:i/>
          <w:vertAlign w:val="subscript"/>
          <w:lang w:val="en-US"/>
        </w:rPr>
        <w:t>i</w:t>
      </w:r>
      <w:r w:rsidRPr="008E3E58">
        <w:rPr>
          <w:b w:val="0"/>
          <w:i/>
          <w:lang w:val="en-US"/>
        </w:rPr>
        <w:t xml:space="preserve"> spanning at least one symbol</w:t>
      </w:r>
    </w:p>
    <w:p w14:paraId="3E11CEBD" w14:textId="77777777" w:rsidR="00E94EF1" w:rsidRPr="00E94EF1" w:rsidRDefault="00E94EF1" w:rsidP="00E94EF1">
      <w:pPr>
        <w:pStyle w:val="Proposal"/>
        <w:widowControl w:val="0"/>
        <w:numPr>
          <w:ilvl w:val="0"/>
          <w:numId w:val="29"/>
        </w:numPr>
        <w:overflowPunct/>
        <w:autoSpaceDE/>
        <w:autoSpaceDN/>
        <w:adjustRightInd/>
        <w:spacing w:after="0"/>
        <w:ind w:left="1004"/>
        <w:textAlignment w:val="auto"/>
        <w:rPr>
          <w:b w:val="0"/>
          <w:i/>
        </w:rPr>
      </w:pPr>
      <w:r w:rsidRPr="008E3E58">
        <w:rPr>
          <w:b w:val="0"/>
          <w:i/>
          <w:lang w:val="en-US"/>
        </w:rPr>
        <w:t xml:space="preserve">FFS: New synchronization signal may include a cover code that may be applied to the repetitions. </w:t>
      </w:r>
      <w:r w:rsidRPr="00E94EF1">
        <w:rPr>
          <w:b w:val="0"/>
          <w:i/>
        </w:rPr>
        <w:t xml:space="preserve">Candidate operations for the cover code include </w:t>
      </w:r>
    </w:p>
    <w:p w14:paraId="4C350772" w14:textId="77777777" w:rsidR="00E94EF1" w:rsidRPr="008E3E58" w:rsidRDefault="00E94EF1" w:rsidP="00E94EF1">
      <w:pPr>
        <w:pStyle w:val="Proposal"/>
        <w:widowControl w:val="0"/>
        <w:numPr>
          <w:ilvl w:val="1"/>
          <w:numId w:val="29"/>
        </w:numPr>
        <w:overflowPunct/>
        <w:autoSpaceDE/>
        <w:autoSpaceDN/>
        <w:adjustRightInd/>
        <w:spacing w:after="0"/>
        <w:ind w:left="1724"/>
        <w:textAlignment w:val="auto"/>
        <w:rPr>
          <w:b w:val="0"/>
          <w:i/>
          <w:lang w:val="en-US"/>
        </w:rPr>
      </w:pPr>
      <w:r w:rsidRPr="008E3E58">
        <w:rPr>
          <w:b w:val="0"/>
          <w:i/>
          <w:lang w:val="en-US"/>
        </w:rPr>
        <w:t>Multiplication with {+1, -1}, i.e. {S</w:t>
      </w:r>
      <w:r w:rsidRPr="008E3E58">
        <w:rPr>
          <w:b w:val="0"/>
          <w:i/>
          <w:vertAlign w:val="subscript"/>
          <w:lang w:val="en-US"/>
        </w:rPr>
        <w:t>i</w:t>
      </w:r>
      <w:r w:rsidRPr="008E3E58">
        <w:rPr>
          <w:b w:val="0"/>
          <w:i/>
          <w:lang w:val="en-US"/>
        </w:rPr>
        <w:t>, -S</w:t>
      </w:r>
      <w:r w:rsidRPr="008E3E58">
        <w:rPr>
          <w:b w:val="0"/>
          <w:i/>
          <w:vertAlign w:val="subscript"/>
          <w:lang w:val="en-US"/>
        </w:rPr>
        <w:t>i</w:t>
      </w:r>
      <w:r w:rsidRPr="008E3E58">
        <w:rPr>
          <w:b w:val="0"/>
          <w:i/>
          <w:lang w:val="en-US"/>
        </w:rPr>
        <w:t>}</w:t>
      </w:r>
    </w:p>
    <w:p w14:paraId="296B71A3" w14:textId="77777777" w:rsidR="00E94EF1" w:rsidRPr="00E94EF1" w:rsidRDefault="00E94EF1" w:rsidP="00E94EF1">
      <w:pPr>
        <w:pStyle w:val="Proposal"/>
        <w:widowControl w:val="0"/>
        <w:numPr>
          <w:ilvl w:val="1"/>
          <w:numId w:val="29"/>
        </w:numPr>
        <w:tabs>
          <w:tab w:val="clear" w:pos="1701"/>
          <w:tab w:val="left" w:pos="720"/>
        </w:tabs>
        <w:overflowPunct/>
        <w:autoSpaceDE/>
        <w:autoSpaceDN/>
        <w:adjustRightInd/>
        <w:spacing w:after="0" w:line="252" w:lineRule="auto"/>
        <w:ind w:left="1724"/>
        <w:textAlignment w:val="auto"/>
        <w:rPr>
          <w:b w:val="0"/>
          <w:i/>
        </w:rPr>
      </w:pPr>
      <w:r w:rsidRPr="00E94EF1">
        <w:rPr>
          <w:b w:val="0"/>
          <w:i/>
        </w:rPr>
        <w:t>Multiplication with {1, e</w:t>
      </w:r>
      <w:r w:rsidRPr="00E94EF1">
        <w:rPr>
          <w:b w:val="0"/>
          <w:i/>
          <w:vertAlign w:val="superscript"/>
        </w:rPr>
        <w:t>-ja</w:t>
      </w:r>
      <w:r w:rsidRPr="00E94EF1">
        <w:rPr>
          <w:b w:val="0"/>
          <w:i/>
        </w:rPr>
        <w:t>}</w:t>
      </w:r>
    </w:p>
    <w:p w14:paraId="19F35029" w14:textId="77777777" w:rsidR="00E94EF1" w:rsidRPr="008E3E58" w:rsidRDefault="00E94EF1" w:rsidP="00E94EF1">
      <w:pPr>
        <w:pStyle w:val="Proposal"/>
        <w:widowControl w:val="0"/>
        <w:numPr>
          <w:ilvl w:val="1"/>
          <w:numId w:val="29"/>
        </w:numPr>
        <w:overflowPunct/>
        <w:autoSpaceDE/>
        <w:autoSpaceDN/>
        <w:adjustRightInd/>
        <w:spacing w:after="0"/>
        <w:ind w:left="1724"/>
        <w:textAlignment w:val="auto"/>
        <w:rPr>
          <w:b w:val="0"/>
          <w:i/>
          <w:lang w:val="en-US"/>
        </w:rPr>
      </w:pPr>
      <w:r w:rsidRPr="008E3E58">
        <w:rPr>
          <w:b w:val="0"/>
          <w:i/>
          <w:lang w:val="en-US"/>
        </w:rPr>
        <w:t>Complex conjugation, i.e. {S</w:t>
      </w:r>
      <w:r w:rsidRPr="008E3E58">
        <w:rPr>
          <w:b w:val="0"/>
          <w:i/>
          <w:vertAlign w:val="subscript"/>
          <w:lang w:val="en-US"/>
        </w:rPr>
        <w:t>i</w:t>
      </w:r>
      <w:r w:rsidRPr="008E3E58">
        <w:rPr>
          <w:b w:val="0"/>
          <w:i/>
          <w:lang w:val="en-US"/>
        </w:rPr>
        <w:t>, S</w:t>
      </w:r>
      <w:r w:rsidRPr="008E3E58">
        <w:rPr>
          <w:b w:val="0"/>
          <w:i/>
          <w:vertAlign w:val="subscript"/>
          <w:lang w:val="en-US"/>
        </w:rPr>
        <w:t>i</w:t>
      </w:r>
      <w:r w:rsidRPr="008E3E58">
        <w:rPr>
          <w:b w:val="0"/>
          <w:i/>
          <w:vertAlign w:val="superscript"/>
          <w:lang w:val="en-US"/>
        </w:rPr>
        <w:t>*</w:t>
      </w:r>
      <w:r w:rsidRPr="008E3E58">
        <w:rPr>
          <w:b w:val="0"/>
          <w:i/>
          <w:lang w:val="en-US"/>
        </w:rPr>
        <w:t>}</w:t>
      </w:r>
    </w:p>
    <w:p w14:paraId="2656F57C" w14:textId="77777777" w:rsidR="00E94EF1" w:rsidRPr="008E3E58" w:rsidRDefault="00E94EF1" w:rsidP="00E94EF1">
      <w:pPr>
        <w:pStyle w:val="Proposal"/>
        <w:ind w:left="1004" w:firstLine="0"/>
        <w:rPr>
          <w:b w:val="0"/>
          <w:i/>
          <w:lang w:val="en-US"/>
        </w:rPr>
      </w:pPr>
      <w:r w:rsidRPr="008E3E58">
        <w:rPr>
          <w:b w:val="0"/>
          <w:i/>
          <w:lang w:val="en-US"/>
        </w:rPr>
        <w:t>Other operations are not precluded.</w:t>
      </w:r>
    </w:p>
    <w:p w14:paraId="36E1D0F1" w14:textId="77777777" w:rsidR="00E94EF1" w:rsidRPr="008E3E58" w:rsidRDefault="00E94EF1" w:rsidP="00226014">
      <w:pPr>
        <w:jc w:val="both"/>
        <w:rPr>
          <w:rFonts w:eastAsia="Yu Mincho" w:cs="Times"/>
          <w:iCs/>
          <w:szCs w:val="20"/>
          <w:lang w:val="en-US"/>
        </w:rPr>
      </w:pPr>
    </w:p>
    <w:p w14:paraId="3510C9A0" w14:textId="425C9EE0" w:rsidR="00DC48E3" w:rsidRDefault="00E94EF1" w:rsidP="00226014">
      <w:pPr>
        <w:jc w:val="both"/>
        <w:rPr>
          <w:rFonts w:eastAsia="MS Mincho"/>
          <w:lang w:val="en-US"/>
        </w:rPr>
      </w:pPr>
      <w:r w:rsidRPr="008E3E58">
        <w:rPr>
          <w:rFonts w:eastAsia="Yu Mincho" w:cs="Times"/>
          <w:iCs/>
          <w:szCs w:val="20"/>
          <w:lang w:val="en-US"/>
        </w:rPr>
        <w:t xml:space="preserve">This “new sync signal” will be referred to as the enhanced Sync Signal (eSS) in this contribution.  </w:t>
      </w:r>
      <w:r>
        <w:rPr>
          <w:rFonts w:eastAsia="Yu Mincho" w:cs="Times"/>
          <w:iCs/>
          <w:szCs w:val="20"/>
        </w:rPr>
        <w:t>We will discuss some aspects of the eSS</w:t>
      </w:r>
      <w:r w:rsidR="00DC48E3">
        <w:rPr>
          <w:rFonts w:eastAsia="MS Mincho"/>
          <w:lang w:val="en-US"/>
        </w:rPr>
        <w:t>.</w:t>
      </w:r>
    </w:p>
    <w:p w14:paraId="434C199A" w14:textId="1B107111" w:rsidR="00AE0A7B" w:rsidRDefault="00843DCB" w:rsidP="00AE0A7B">
      <w:pPr>
        <w:pStyle w:val="Heading1"/>
        <w:numPr>
          <w:ilvl w:val="0"/>
          <w:numId w:val="9"/>
        </w:numPr>
        <w:spacing w:after="120"/>
        <w:ind w:left="357" w:hanging="357"/>
      </w:pPr>
      <w:r>
        <w:lastRenderedPageBreak/>
        <w:t>Discussions</w:t>
      </w:r>
    </w:p>
    <w:p w14:paraId="4F304100" w14:textId="592EB201" w:rsidR="00186C4C" w:rsidRDefault="00E94EF1" w:rsidP="008E3E58">
      <w:pPr>
        <w:pStyle w:val="Heading2"/>
        <w:numPr>
          <w:ilvl w:val="1"/>
          <w:numId w:val="9"/>
        </w:numPr>
        <w:rPr>
          <w:rFonts w:eastAsia="MS Mincho"/>
        </w:rPr>
      </w:pPr>
      <w:r>
        <w:rPr>
          <w:rFonts w:eastAsia="MS Mincho"/>
        </w:rPr>
        <w:t>eSS Sequence</w:t>
      </w:r>
    </w:p>
    <w:p w14:paraId="26D2AFC4" w14:textId="47ED09BB" w:rsidR="00E94EF1" w:rsidRPr="008E3E58" w:rsidRDefault="00492FC7" w:rsidP="008E3E58">
      <w:pPr>
        <w:jc w:val="both"/>
        <w:rPr>
          <w:lang w:val="en-US"/>
        </w:rPr>
      </w:pPr>
      <w:r w:rsidRPr="008E3E58">
        <w:rPr>
          <w:lang w:val="en-US"/>
        </w:rPr>
        <w:t xml:space="preserve">In RAN1#92, the proposed base sequences for eSS are ZC [1], [2], Gold sequence [3] and M-sequence [4].  </w:t>
      </w:r>
      <w:r w:rsidR="00AF5EBE" w:rsidRPr="008E3E58">
        <w:rPr>
          <w:lang w:val="en-US"/>
        </w:rPr>
        <w:t>In</w:t>
      </w:r>
      <w:r w:rsidRPr="008E3E58">
        <w:rPr>
          <w:lang w:val="en-US"/>
        </w:rPr>
        <w:t xml:space="preserve"> [1], it is shown that a sequence based on ZC </w:t>
      </w:r>
      <w:r w:rsidR="00AF5EBE" w:rsidRPr="008E3E58">
        <w:rPr>
          <w:lang w:val="en-US"/>
        </w:rPr>
        <w:t xml:space="preserve">can support operation at 164 dB MCL with about 68 repetitions.  ZC is used in LTE PSS and </w:t>
      </w:r>
      <w:r w:rsidR="00191FF2">
        <w:rPr>
          <w:lang w:val="en-US"/>
        </w:rPr>
        <w:t xml:space="preserve">has </w:t>
      </w:r>
      <w:r w:rsidR="00AF5EBE" w:rsidRPr="008E3E58">
        <w:rPr>
          <w:lang w:val="en-US"/>
        </w:rPr>
        <w:t>proven to be effective for (re)synchronisation, which is also the main objective for the introduction of eSS</w:t>
      </w:r>
      <w:r w:rsidR="00485A2C" w:rsidRPr="008E3E58">
        <w:rPr>
          <w:lang w:val="en-US"/>
        </w:rPr>
        <w:t xml:space="preserve"> (i.e. quick re-sychronisation)</w:t>
      </w:r>
      <w:r w:rsidR="00AF5EBE" w:rsidRPr="008E3E58">
        <w:rPr>
          <w:lang w:val="en-US"/>
        </w:rPr>
        <w:t>.  LTE PSS is also used by eMTC UE</w:t>
      </w:r>
      <w:r w:rsidR="00191FF2">
        <w:rPr>
          <w:lang w:val="en-US"/>
        </w:rPr>
        <w:t>s</w:t>
      </w:r>
      <w:r w:rsidR="00AF5EBE" w:rsidRPr="008E3E58">
        <w:rPr>
          <w:lang w:val="en-US"/>
        </w:rPr>
        <w:t xml:space="preserve"> and hence they already have the capabi</w:t>
      </w:r>
      <w:r w:rsidR="00CA7E47" w:rsidRPr="008E3E58">
        <w:rPr>
          <w:lang w:val="en-US"/>
        </w:rPr>
        <w:t>lity to process such a sequence.  Hence, we have a preference to use ZC as the base sequence for eSS.</w:t>
      </w:r>
    </w:p>
    <w:p w14:paraId="30197090" w14:textId="5529744B" w:rsidR="00CA7E47" w:rsidRPr="008E3E58" w:rsidRDefault="00CA7E47" w:rsidP="00E94EF1">
      <w:pPr>
        <w:rPr>
          <w:b/>
          <w:lang w:val="en-US"/>
        </w:rPr>
      </w:pPr>
      <w:r w:rsidRPr="008E3E58">
        <w:rPr>
          <w:b/>
          <w:lang w:val="en-US"/>
        </w:rPr>
        <w:t>Proposal 1: The base sequence for eSS uses ZC.</w:t>
      </w:r>
    </w:p>
    <w:p w14:paraId="2A7B3EEB" w14:textId="77777777" w:rsidR="00CA7E47" w:rsidRPr="008E3E58" w:rsidRDefault="00CA7E47" w:rsidP="00E94EF1">
      <w:pPr>
        <w:rPr>
          <w:lang w:val="en-US"/>
        </w:rPr>
      </w:pPr>
    </w:p>
    <w:p w14:paraId="325F408E" w14:textId="32CDA62E" w:rsidR="00CA7E47" w:rsidRPr="008E3E58" w:rsidRDefault="00B02D0A" w:rsidP="008E3E58">
      <w:pPr>
        <w:jc w:val="both"/>
        <w:rPr>
          <w:lang w:val="en-US"/>
        </w:rPr>
      </w:pPr>
      <w:r w:rsidRPr="008E3E58">
        <w:rPr>
          <w:lang w:val="en-US"/>
        </w:rPr>
        <w:t>The eSS can use a long (ZC) sequence occupying an entire subframe or a short (ZC) sequence occupying an OFDM symbol.  It should be appreciated that in NB-IoT a short sequence is used for the NPSS.  We have a slight preference for a short sequence.</w:t>
      </w:r>
    </w:p>
    <w:p w14:paraId="38EBBA22" w14:textId="6F6FB79D" w:rsidR="00B02D0A" w:rsidRPr="008E3E58" w:rsidRDefault="00B02D0A" w:rsidP="00E94EF1">
      <w:pPr>
        <w:rPr>
          <w:b/>
          <w:lang w:val="en-US"/>
        </w:rPr>
      </w:pPr>
      <w:r w:rsidRPr="008E3E58">
        <w:rPr>
          <w:b/>
          <w:lang w:val="en-US"/>
        </w:rPr>
        <w:t>Proposal 2: A short ZC sequence in frequency domain occupying an OFDM symbol is used for eSS.</w:t>
      </w:r>
    </w:p>
    <w:p w14:paraId="166D01FD" w14:textId="77777777" w:rsidR="00B02D0A" w:rsidRPr="008E3E58" w:rsidRDefault="00B02D0A" w:rsidP="00E94EF1">
      <w:pPr>
        <w:rPr>
          <w:lang w:val="en-US"/>
        </w:rPr>
      </w:pPr>
    </w:p>
    <w:p w14:paraId="6EF20120" w14:textId="41EFDC20" w:rsidR="00B02D0A" w:rsidRPr="008E3E58" w:rsidRDefault="00B02D0A" w:rsidP="008E3E58">
      <w:pPr>
        <w:jc w:val="both"/>
        <w:rPr>
          <w:lang w:val="en-US"/>
        </w:rPr>
      </w:pPr>
      <w:r w:rsidRPr="008E3E58">
        <w:rPr>
          <w:lang w:val="en-US"/>
        </w:rPr>
        <w:t xml:space="preserve">The eSS can be repeated and to ensure that the start of the eSS can be identified by the UE, a cover code can be used.  In [1] we proposed </w:t>
      </w:r>
      <w:r w:rsidR="00FF1BC3">
        <w:rPr>
          <w:lang w:val="en-US"/>
        </w:rPr>
        <w:t xml:space="preserve">cover code using PN sequence and each pair of OFDM symbols of the resultant sequence is multiplied by </w:t>
      </w:r>
      <w:r w:rsidRPr="008E3E58">
        <w:rPr>
          <w:lang w:val="en-US"/>
        </w:rPr>
        <w:t>{1, e</w:t>
      </w:r>
      <w:r w:rsidRPr="008E3E58">
        <w:rPr>
          <w:vertAlign w:val="superscript"/>
          <w:lang w:val="en-US"/>
        </w:rPr>
        <w:t>-</w:t>
      </w:r>
      <w:r w:rsidRPr="008E3E58">
        <w:rPr>
          <w:i/>
          <w:vertAlign w:val="superscript"/>
          <w:lang w:val="en-US"/>
        </w:rPr>
        <w:t>j</w:t>
      </w:r>
      <w:r w:rsidRPr="008E3E58">
        <w:rPr>
          <w:vertAlign w:val="superscript"/>
          <w:lang w:val="en-US"/>
        </w:rPr>
        <w:t>a</w:t>
      </w:r>
      <w:r w:rsidRPr="008E3E58">
        <w:rPr>
          <w:lang w:val="en-US"/>
        </w:rPr>
        <w:t xml:space="preserve">} </w:t>
      </w:r>
      <w:r w:rsidR="00FF1BC3">
        <w:rPr>
          <w:lang w:val="en-US"/>
        </w:rPr>
        <w:t xml:space="preserve">in the time domain </w:t>
      </w:r>
      <w:r w:rsidRPr="008E3E58">
        <w:rPr>
          <w:lang w:val="en-US"/>
        </w:rPr>
        <w:t xml:space="preserve">for inter-cell interference mitigation purpose.  </w:t>
      </w:r>
    </w:p>
    <w:p w14:paraId="7EB4E7EE" w14:textId="04F5C23E" w:rsidR="00EF60B6" w:rsidRPr="008E3E58" w:rsidRDefault="00EF60B6" w:rsidP="00E94EF1">
      <w:pPr>
        <w:rPr>
          <w:b/>
          <w:lang w:val="en-US"/>
        </w:rPr>
      </w:pPr>
      <w:r w:rsidRPr="008E3E58">
        <w:rPr>
          <w:b/>
          <w:lang w:val="en-US"/>
        </w:rPr>
        <w:t>Proposal 3: A cover code is applied to t</w:t>
      </w:r>
      <w:r w:rsidR="00FF1BC3" w:rsidRPr="00FF1BC3">
        <w:rPr>
          <w:b/>
          <w:lang w:val="en-US"/>
        </w:rPr>
        <w:t xml:space="preserve">he base ZC sequence of the eSS and the resultant sequence is multiplied by </w:t>
      </w:r>
      <w:r w:rsidR="00FF1BC3" w:rsidRPr="008E3E58">
        <w:rPr>
          <w:b/>
          <w:lang w:val="en-US"/>
        </w:rPr>
        <w:t>{1, e</w:t>
      </w:r>
      <w:r w:rsidR="00FF1BC3" w:rsidRPr="008E3E58">
        <w:rPr>
          <w:b/>
          <w:vertAlign w:val="superscript"/>
          <w:lang w:val="en-US"/>
        </w:rPr>
        <w:t>-</w:t>
      </w:r>
      <w:r w:rsidR="00FF1BC3" w:rsidRPr="008E3E58">
        <w:rPr>
          <w:b/>
          <w:i/>
          <w:vertAlign w:val="superscript"/>
          <w:lang w:val="en-US"/>
        </w:rPr>
        <w:t>j</w:t>
      </w:r>
      <w:r w:rsidR="00FF1BC3" w:rsidRPr="008E3E58">
        <w:rPr>
          <w:b/>
          <w:vertAlign w:val="superscript"/>
          <w:lang w:val="en-US"/>
        </w:rPr>
        <w:t>a</w:t>
      </w:r>
      <w:r w:rsidR="00FF1BC3" w:rsidRPr="008E3E58">
        <w:rPr>
          <w:b/>
          <w:lang w:val="en-US"/>
        </w:rPr>
        <w:t xml:space="preserve">} </w:t>
      </w:r>
      <w:r w:rsidR="00FF1BC3" w:rsidRPr="00FF1BC3">
        <w:rPr>
          <w:b/>
          <w:lang w:val="en-US"/>
        </w:rPr>
        <w:t>in the time domain for each pair of OFDM symbols</w:t>
      </w:r>
      <w:r w:rsidRPr="008E3E58">
        <w:rPr>
          <w:b/>
          <w:lang w:val="en-US"/>
        </w:rPr>
        <w:t>.</w:t>
      </w:r>
    </w:p>
    <w:p w14:paraId="3DE6E8FF" w14:textId="77777777" w:rsidR="00E94EF1" w:rsidRDefault="00E94EF1" w:rsidP="00226014">
      <w:pPr>
        <w:rPr>
          <w:rFonts w:eastAsia="MS Mincho"/>
          <w:b/>
          <w:lang w:val="en-US"/>
        </w:rPr>
      </w:pPr>
    </w:p>
    <w:p w14:paraId="0F3BC53E" w14:textId="13B07E1A" w:rsidR="00EF60B6" w:rsidRDefault="00777946" w:rsidP="008E3E58">
      <w:pPr>
        <w:jc w:val="both"/>
        <w:rPr>
          <w:rFonts w:eastAsia="MS Mincho"/>
          <w:lang w:val="en-US"/>
        </w:rPr>
      </w:pPr>
      <w:r>
        <w:rPr>
          <w:rFonts w:eastAsia="MS Mincho"/>
          <w:lang w:val="en-US"/>
        </w:rPr>
        <w:t>I</w:t>
      </w:r>
      <w:r w:rsidR="00485A2C">
        <w:rPr>
          <w:rFonts w:eastAsia="MS Mincho"/>
          <w:lang w:val="en-US"/>
        </w:rPr>
        <w:t>n [3] and [5], it is proposed that the eSS occupies 2 or 1 PRB to reduce UE complexity in detecting the eSS.  It is claimed that the re-synchronisation time for eSS using 2 PRB is the same as that for eSS using 6 PRB assuming PSD boosting is available for the 2 PRB case.  However, in addition to providing re-sync, the eSS is also expected to provide information to the UE</w:t>
      </w:r>
      <w:r w:rsidR="00372E07">
        <w:rPr>
          <w:rFonts w:eastAsia="MS Mincho"/>
          <w:lang w:val="en-US"/>
        </w:rPr>
        <w:t xml:space="preserve"> as described in section </w:t>
      </w:r>
      <w:r w:rsidR="00087730">
        <w:rPr>
          <w:rFonts w:eastAsia="MS Mincho"/>
          <w:lang w:val="en-US"/>
        </w:rPr>
        <w:fldChar w:fldCharType="begin"/>
      </w:r>
      <w:r w:rsidR="00087730">
        <w:rPr>
          <w:rFonts w:eastAsia="MS Mincho"/>
          <w:lang w:val="en-US"/>
        </w:rPr>
        <w:instrText xml:space="preserve"> REF _Ref510690524 \r \h </w:instrText>
      </w:r>
      <w:r w:rsidR="00087730">
        <w:rPr>
          <w:rFonts w:eastAsia="MS Mincho"/>
          <w:lang w:val="en-US"/>
        </w:rPr>
      </w:r>
      <w:r w:rsidR="00087730">
        <w:rPr>
          <w:rFonts w:eastAsia="MS Mincho"/>
          <w:lang w:val="en-US"/>
        </w:rPr>
        <w:fldChar w:fldCharType="separate"/>
      </w:r>
      <w:r w:rsidR="00087730">
        <w:rPr>
          <w:rFonts w:eastAsia="MS Mincho"/>
          <w:lang w:val="en-US"/>
        </w:rPr>
        <w:t>2.2</w:t>
      </w:r>
      <w:r w:rsidR="00087730">
        <w:rPr>
          <w:rFonts w:eastAsia="MS Mincho"/>
          <w:lang w:val="en-US"/>
        </w:rPr>
        <w:fldChar w:fldCharType="end"/>
      </w:r>
      <w:r w:rsidR="0067755A">
        <w:rPr>
          <w:rFonts w:eastAsia="MS Mincho"/>
          <w:lang w:val="en-US"/>
        </w:rPr>
        <w:t xml:space="preserve">.  </w:t>
      </w:r>
      <w:r w:rsidR="0057791E">
        <w:rPr>
          <w:rFonts w:eastAsia="MS Mincho"/>
          <w:lang w:val="en-US"/>
        </w:rPr>
        <w:t>Since a longer sequence can provide larger Hamming distance separation compared to that of a shorter sequence, we expect that an eSS occupying 6 PRB can thereby provide a longer eSS sequence and hence better decoding performance compared to that of an eSS sequence occupying 2 PRB or less</w:t>
      </w:r>
      <w:r w:rsidR="0067755A">
        <w:rPr>
          <w:rFonts w:eastAsia="MS Mincho"/>
          <w:lang w:val="en-US"/>
        </w:rPr>
        <w:t>.</w:t>
      </w:r>
    </w:p>
    <w:p w14:paraId="1E2BD0F2" w14:textId="28C27A08" w:rsidR="0067755A" w:rsidRPr="0067755A" w:rsidRDefault="0067755A" w:rsidP="00226014">
      <w:pPr>
        <w:rPr>
          <w:rFonts w:eastAsia="MS Mincho"/>
          <w:b/>
          <w:lang w:val="en-US"/>
        </w:rPr>
      </w:pPr>
      <w:r w:rsidRPr="0067755A">
        <w:rPr>
          <w:rFonts w:eastAsia="MS Mincho"/>
          <w:b/>
          <w:lang w:val="en-US"/>
        </w:rPr>
        <w:t>Proposal 4: The eSS occupies 6 PRB in the frequency domain.</w:t>
      </w:r>
    </w:p>
    <w:p w14:paraId="795ABAF0" w14:textId="77777777" w:rsidR="0067755A" w:rsidRDefault="0067755A" w:rsidP="00226014">
      <w:pPr>
        <w:rPr>
          <w:rFonts w:eastAsia="MS Mincho"/>
          <w:lang w:val="en-US"/>
        </w:rPr>
      </w:pPr>
    </w:p>
    <w:p w14:paraId="432CA4C5" w14:textId="2BE3E76A" w:rsidR="0067755A" w:rsidRDefault="0067755A" w:rsidP="008E3E58">
      <w:pPr>
        <w:pStyle w:val="Heading2"/>
        <w:numPr>
          <w:ilvl w:val="1"/>
          <w:numId w:val="9"/>
        </w:numPr>
        <w:rPr>
          <w:rFonts w:eastAsia="MS Mincho"/>
        </w:rPr>
      </w:pPr>
      <w:bookmarkStart w:id="13" w:name="_Ref510687025"/>
      <w:bookmarkStart w:id="14" w:name="_Ref510690524"/>
      <w:r>
        <w:rPr>
          <w:rFonts w:eastAsia="MS Mincho"/>
        </w:rPr>
        <w:t>eSS Information</w:t>
      </w:r>
      <w:bookmarkEnd w:id="13"/>
      <w:bookmarkEnd w:id="14"/>
    </w:p>
    <w:p w14:paraId="47D04DA9" w14:textId="25FB5BD1" w:rsidR="0067755A" w:rsidRDefault="007A6AD4" w:rsidP="008E3E58">
      <w:pPr>
        <w:jc w:val="both"/>
        <w:rPr>
          <w:rFonts w:eastAsia="MS Mincho"/>
          <w:lang w:val="en-US"/>
        </w:rPr>
      </w:pPr>
      <w:r>
        <w:rPr>
          <w:rFonts w:eastAsia="MS Mincho"/>
          <w:lang w:val="en-US"/>
        </w:rPr>
        <w:t>In [2], it is proposed that the eSS indicates the PCID of the serving cell so that an MTC UE can verify that it is still in the same cell after a long sleep.  There can also be benefit in terms of neighbor cell measurements, where the eSS is used for measurement purpose</w:t>
      </w:r>
      <w:r w:rsidR="005C768A">
        <w:rPr>
          <w:rFonts w:eastAsia="MS Mincho"/>
          <w:lang w:val="en-US"/>
        </w:rPr>
        <w:t>s</w:t>
      </w:r>
      <w:r>
        <w:rPr>
          <w:rFonts w:eastAsia="MS Mincho"/>
          <w:lang w:val="en-US"/>
        </w:rPr>
        <w:t>.  There are 504 PCID</w:t>
      </w:r>
      <w:r w:rsidR="005C768A">
        <w:rPr>
          <w:rFonts w:eastAsia="MS Mincho"/>
          <w:lang w:val="en-US"/>
        </w:rPr>
        <w:t>s</w:t>
      </w:r>
      <w:r>
        <w:rPr>
          <w:rFonts w:eastAsia="MS Mincho"/>
          <w:lang w:val="en-US"/>
        </w:rPr>
        <w:t xml:space="preserve"> in LTE and </w:t>
      </w:r>
      <w:r w:rsidR="005C768A">
        <w:rPr>
          <w:rFonts w:eastAsia="MS Mincho"/>
          <w:lang w:val="en-US"/>
        </w:rPr>
        <w:t xml:space="preserve">these </w:t>
      </w:r>
      <w:r>
        <w:rPr>
          <w:rFonts w:eastAsia="MS Mincho"/>
          <w:lang w:val="en-US"/>
        </w:rPr>
        <w:t>can be indicated by a combination of different ZC root sequence</w:t>
      </w:r>
      <w:r w:rsidR="005C768A">
        <w:rPr>
          <w:rFonts w:eastAsia="MS Mincho"/>
          <w:lang w:val="en-US"/>
        </w:rPr>
        <w:t>s</w:t>
      </w:r>
      <w:r>
        <w:rPr>
          <w:rFonts w:eastAsia="MS Mincho"/>
          <w:lang w:val="en-US"/>
        </w:rPr>
        <w:t xml:space="preserve"> and cover codes.</w:t>
      </w:r>
    </w:p>
    <w:p w14:paraId="0F93A009" w14:textId="68BEAB22" w:rsidR="007A6AD4" w:rsidRPr="007A6AD4" w:rsidRDefault="007A6AD4" w:rsidP="008E3E58">
      <w:pPr>
        <w:jc w:val="both"/>
        <w:rPr>
          <w:rFonts w:eastAsia="MS Mincho"/>
          <w:b/>
          <w:lang w:val="en-US"/>
        </w:rPr>
      </w:pPr>
      <w:r w:rsidRPr="007A6AD4">
        <w:rPr>
          <w:rFonts w:eastAsia="MS Mincho"/>
          <w:b/>
          <w:lang w:val="en-US"/>
        </w:rPr>
        <w:t xml:space="preserve">Proposal 5: The eSS indicates the PCID of the serving cell using a combination of different ZC root </w:t>
      </w:r>
      <w:r w:rsidR="005C768A">
        <w:rPr>
          <w:rFonts w:eastAsia="MS Mincho"/>
          <w:b/>
          <w:lang w:val="en-US"/>
        </w:rPr>
        <w:t>sequen</w:t>
      </w:r>
      <w:r w:rsidR="00490C53">
        <w:rPr>
          <w:rFonts w:eastAsia="MS Mincho"/>
          <w:b/>
          <w:lang w:val="en-US"/>
        </w:rPr>
        <w:t>c</w:t>
      </w:r>
      <w:r w:rsidR="005C768A">
        <w:rPr>
          <w:rFonts w:eastAsia="MS Mincho"/>
          <w:b/>
          <w:lang w:val="en-US"/>
        </w:rPr>
        <w:t xml:space="preserve">es </w:t>
      </w:r>
      <w:r w:rsidRPr="007A6AD4">
        <w:rPr>
          <w:rFonts w:eastAsia="MS Mincho"/>
          <w:b/>
          <w:lang w:val="en-US"/>
        </w:rPr>
        <w:t>and cover code</w:t>
      </w:r>
      <w:r w:rsidR="005C768A">
        <w:rPr>
          <w:rFonts w:eastAsia="MS Mincho"/>
          <w:b/>
          <w:lang w:val="en-US"/>
        </w:rPr>
        <w:t>s</w:t>
      </w:r>
      <w:r w:rsidRPr="007A6AD4">
        <w:rPr>
          <w:rFonts w:eastAsia="MS Mincho"/>
          <w:b/>
          <w:lang w:val="en-US"/>
        </w:rPr>
        <w:t>.</w:t>
      </w:r>
    </w:p>
    <w:p w14:paraId="336E0091" w14:textId="77777777" w:rsidR="007A6AD4" w:rsidRDefault="007A6AD4" w:rsidP="00226014">
      <w:pPr>
        <w:rPr>
          <w:rFonts w:eastAsia="MS Mincho"/>
          <w:lang w:val="en-US"/>
        </w:rPr>
      </w:pPr>
    </w:p>
    <w:p w14:paraId="1E18769F" w14:textId="409E0DAE" w:rsidR="007A6AD4" w:rsidRDefault="003E10A3" w:rsidP="008E3E58">
      <w:pPr>
        <w:jc w:val="both"/>
        <w:rPr>
          <w:rFonts w:eastAsia="MS Mincho"/>
          <w:lang w:val="en-US"/>
        </w:rPr>
      </w:pPr>
      <w:r>
        <w:rPr>
          <w:rFonts w:eastAsia="MS Mincho"/>
          <w:lang w:val="en-US"/>
        </w:rPr>
        <w:t>Since we are going to introduce a new signal, it is also beneficial that it can also indicate other information in addition to PCID.  It should be appreciated that the aim of introducing eSS is to reduce the UE’s acquisition time after a long DRX cycle and therefore, it would be highly beneficial if the UE can avoid re-reading the MIB and SIB.  One way of doing this is to indicate whether there is a MIB or SIB change in the eSS.</w:t>
      </w:r>
    </w:p>
    <w:p w14:paraId="3CE537E4" w14:textId="0A7F9C9D" w:rsidR="003E10A3" w:rsidRPr="003E10A3" w:rsidRDefault="003E10A3" w:rsidP="00226014">
      <w:pPr>
        <w:rPr>
          <w:rFonts w:eastAsia="MS Mincho"/>
          <w:b/>
          <w:lang w:val="en-US"/>
        </w:rPr>
      </w:pPr>
      <w:r w:rsidRPr="003E10A3">
        <w:rPr>
          <w:rFonts w:eastAsia="MS Mincho"/>
          <w:b/>
          <w:lang w:val="en-US"/>
        </w:rPr>
        <w:t>Proposal 6: The eSS indicates whether there is any changes to the MIB/SIB.</w:t>
      </w:r>
    </w:p>
    <w:p w14:paraId="1D8D284F" w14:textId="77777777" w:rsidR="003E10A3" w:rsidRDefault="003E10A3" w:rsidP="00226014">
      <w:pPr>
        <w:rPr>
          <w:rFonts w:eastAsia="MS Mincho"/>
          <w:lang w:val="en-US"/>
        </w:rPr>
      </w:pPr>
    </w:p>
    <w:p w14:paraId="5AFB4CD4" w14:textId="36FE1D18" w:rsidR="003E10A3" w:rsidRDefault="003E10A3" w:rsidP="008E3E58">
      <w:pPr>
        <w:pStyle w:val="Heading2"/>
        <w:numPr>
          <w:ilvl w:val="1"/>
          <w:numId w:val="9"/>
        </w:numPr>
        <w:rPr>
          <w:rFonts w:eastAsia="MS Mincho"/>
        </w:rPr>
      </w:pPr>
      <w:r>
        <w:rPr>
          <w:rFonts w:eastAsia="MS Mincho"/>
        </w:rPr>
        <w:t>Diversity</w:t>
      </w:r>
    </w:p>
    <w:p w14:paraId="75BF3C0D" w14:textId="11CD08A6" w:rsidR="003E10A3" w:rsidRPr="008E3E58" w:rsidRDefault="0006414F" w:rsidP="008E3E58">
      <w:pPr>
        <w:jc w:val="both"/>
        <w:rPr>
          <w:lang w:val="en-US"/>
        </w:rPr>
      </w:pPr>
      <w:r w:rsidRPr="008E3E58">
        <w:rPr>
          <w:lang w:val="en-US"/>
        </w:rPr>
        <w:t>Diversity scheme</w:t>
      </w:r>
      <w:r w:rsidR="005C768A">
        <w:rPr>
          <w:lang w:val="en-US"/>
        </w:rPr>
        <w:t>s</w:t>
      </w:r>
      <w:r w:rsidRPr="008E3E58">
        <w:rPr>
          <w:lang w:val="en-US"/>
        </w:rPr>
        <w:t xml:space="preserve"> such as transmit diversity and frequency diversity can provide gains in the detection of eSS and thereby reduce the repetitions required especially at high MCL, which would directly reduce the acquisition time.  </w:t>
      </w:r>
    </w:p>
    <w:p w14:paraId="0C548182" w14:textId="602112E4" w:rsidR="0006414F" w:rsidRPr="008E3E58" w:rsidRDefault="00E0294E" w:rsidP="003E10A3">
      <w:pPr>
        <w:rPr>
          <w:lang w:val="en-US"/>
        </w:rPr>
      </w:pPr>
      <w:r>
        <w:rPr>
          <w:lang w:val="en-US"/>
        </w:rPr>
        <w:t>We introduced subframe level switched Tx Diver</w:t>
      </w:r>
      <w:r w:rsidR="003F55BE">
        <w:rPr>
          <w:lang w:val="en-US"/>
        </w:rPr>
        <w:t>s</w:t>
      </w:r>
      <w:r>
        <w:rPr>
          <w:lang w:val="en-US"/>
        </w:rPr>
        <w:t>ity for Wake Up Signal (WUS), where</w:t>
      </w:r>
      <w:r w:rsidR="0006414F" w:rsidRPr="008E3E58">
        <w:rPr>
          <w:lang w:val="en-US"/>
        </w:rPr>
        <w:t xml:space="preserve"> the UE shall not assume the transmission of </w:t>
      </w:r>
      <w:r>
        <w:rPr>
          <w:lang w:val="en-US"/>
        </w:rPr>
        <w:t xml:space="preserve">WUS </w:t>
      </w:r>
      <w:r w:rsidR="0006414F" w:rsidRPr="008E3E58">
        <w:rPr>
          <w:lang w:val="en-US"/>
        </w:rPr>
        <w:t xml:space="preserve">in more than </w:t>
      </w:r>
      <w:r w:rsidR="0006414F" w:rsidRPr="005B5DDA">
        <w:rPr>
          <w:i/>
          <w:u w:val="single"/>
          <w:lang w:val="en-US"/>
        </w:rPr>
        <w:t>X</w:t>
      </w:r>
      <w:r w:rsidR="0006414F" w:rsidRPr="008E3E58">
        <w:rPr>
          <w:lang w:val="en-US"/>
        </w:rPr>
        <w:t xml:space="preserve"> consecutive subframes use same antenna port.</w:t>
      </w:r>
      <w:r>
        <w:rPr>
          <w:lang w:val="en-US"/>
        </w:rPr>
        <w:t xml:space="preserve">  The eSS provides sync</w:t>
      </w:r>
      <w:r w:rsidR="003F55BE">
        <w:rPr>
          <w:lang w:val="en-US"/>
        </w:rPr>
        <w:t>h</w:t>
      </w:r>
      <w:r>
        <w:rPr>
          <w:lang w:val="en-US"/>
        </w:rPr>
        <w:t>ronisation at the UE when the UE detects the WUS</w:t>
      </w:r>
      <w:r w:rsidR="00433A88">
        <w:rPr>
          <w:lang w:val="en-US"/>
        </w:rPr>
        <w:t>. Hence for WUS</w:t>
      </w:r>
      <w:r>
        <w:rPr>
          <w:lang w:val="en-US"/>
        </w:rPr>
        <w:t xml:space="preserve"> the UE knows where the subframe boundaries </w:t>
      </w:r>
      <w:r w:rsidR="00433A88">
        <w:rPr>
          <w:lang w:val="en-US"/>
        </w:rPr>
        <w:t>are due to the a-priori synchronisation</w:t>
      </w:r>
      <w:r>
        <w:rPr>
          <w:lang w:val="en-US"/>
        </w:rPr>
        <w:t xml:space="preserve">. </w:t>
      </w:r>
      <w:r w:rsidR="00433A88">
        <w:rPr>
          <w:lang w:val="en-US"/>
        </w:rPr>
        <w:t>Coherent combination across samples and symbols is considered in [2] in order to improve performance</w:t>
      </w:r>
      <w:r w:rsidR="009E5242">
        <w:rPr>
          <w:lang w:val="en-US"/>
        </w:rPr>
        <w:t>. The ability to perform this coherent combination would be impaired or complicated if the UE did not know when an antenna switch occurred (due to timing drift).</w:t>
      </w:r>
      <w:r>
        <w:rPr>
          <w:lang w:val="en-US"/>
        </w:rPr>
        <w:t xml:space="preserve"> </w:t>
      </w:r>
      <w:r w:rsidR="009E5242">
        <w:rPr>
          <w:lang w:val="en-US"/>
        </w:rPr>
        <w:t>Hence</w:t>
      </w:r>
      <w:r>
        <w:rPr>
          <w:lang w:val="en-US"/>
        </w:rPr>
        <w:t xml:space="preserve">, for eSS, </w:t>
      </w:r>
      <w:r w:rsidR="009E5242">
        <w:rPr>
          <w:lang w:val="en-US"/>
        </w:rPr>
        <w:t xml:space="preserve">where </w:t>
      </w:r>
      <w:r>
        <w:rPr>
          <w:lang w:val="en-US"/>
        </w:rPr>
        <w:t>the UE may not be synchronized and may not be aware where the subframe boundaries are, subframe level switch Tx Diversity may not be feasible.</w:t>
      </w:r>
    </w:p>
    <w:p w14:paraId="387F3CD5" w14:textId="156B64A7" w:rsidR="0006414F" w:rsidRPr="008E3E58" w:rsidRDefault="00E0294E" w:rsidP="003E10A3">
      <w:pPr>
        <w:rPr>
          <w:b/>
          <w:lang w:val="en-US"/>
        </w:rPr>
      </w:pPr>
      <w:r>
        <w:rPr>
          <w:b/>
          <w:lang w:val="en-US"/>
        </w:rPr>
        <w:t>Observation 1</w:t>
      </w:r>
      <w:r w:rsidR="0006414F" w:rsidRPr="008E3E58">
        <w:rPr>
          <w:b/>
          <w:lang w:val="en-US"/>
        </w:rPr>
        <w:t xml:space="preserve">: </w:t>
      </w:r>
      <w:r w:rsidR="00D25A6D">
        <w:rPr>
          <w:b/>
          <w:lang w:val="en-US"/>
        </w:rPr>
        <w:t>Subframe level Tx Diversity may not be feasible for eSS due to time drifts.</w:t>
      </w:r>
    </w:p>
    <w:p w14:paraId="4CDF2957" w14:textId="77777777" w:rsidR="0006414F" w:rsidRPr="008E3E58" w:rsidRDefault="0006414F" w:rsidP="003E10A3">
      <w:pPr>
        <w:rPr>
          <w:lang w:val="en-US"/>
        </w:rPr>
      </w:pPr>
    </w:p>
    <w:p w14:paraId="2E8B3071" w14:textId="6FDE9808" w:rsidR="00151B84" w:rsidRDefault="00D25A6D" w:rsidP="008E3E58">
      <w:pPr>
        <w:jc w:val="both"/>
        <w:rPr>
          <w:rFonts w:eastAsia="MS Mincho"/>
          <w:lang w:val="en-US"/>
        </w:rPr>
      </w:pPr>
      <w:r>
        <w:rPr>
          <w:lang w:val="en-US"/>
        </w:rPr>
        <w:t>Similarly, f</w:t>
      </w:r>
      <w:r w:rsidR="0006414F" w:rsidRPr="008E3E58">
        <w:rPr>
          <w:lang w:val="en-US"/>
        </w:rPr>
        <w:t xml:space="preserve">requency diversity for eSS needs to </w:t>
      </w:r>
      <w:r>
        <w:rPr>
          <w:lang w:val="en-US"/>
        </w:rPr>
        <w:t xml:space="preserve">also </w:t>
      </w:r>
      <w:r w:rsidR="0006414F" w:rsidRPr="008E3E58">
        <w:rPr>
          <w:lang w:val="en-US"/>
        </w:rPr>
        <w:t>take into account time drift</w:t>
      </w:r>
      <w:r w:rsidR="00151B84" w:rsidRPr="008E3E58">
        <w:rPr>
          <w:lang w:val="en-US"/>
        </w:rPr>
        <w:t>, i.e.</w:t>
      </w:r>
      <w:r w:rsidR="0006414F" w:rsidRPr="008E3E58">
        <w:rPr>
          <w:lang w:val="en-US"/>
        </w:rPr>
        <w:t xml:space="preserve"> </w:t>
      </w:r>
      <w:r w:rsidR="00151B84" w:rsidRPr="008E3E58">
        <w:rPr>
          <w:i/>
          <w:lang w:val="en-US"/>
        </w:rPr>
        <w:t>T</w:t>
      </w:r>
      <w:r w:rsidR="00151B84" w:rsidRPr="008E3E58">
        <w:rPr>
          <w:i/>
          <w:vertAlign w:val="subscript"/>
          <w:lang w:val="en-US"/>
        </w:rPr>
        <w:t>eDrift</w:t>
      </w:r>
      <w:r w:rsidR="00151B84" w:rsidRPr="008E3E58">
        <w:rPr>
          <w:lang w:val="en-US"/>
        </w:rPr>
        <w:t xml:space="preserve">, </w:t>
      </w:r>
      <w:r w:rsidR="0006414F" w:rsidRPr="008E3E58">
        <w:rPr>
          <w:lang w:val="en-US"/>
        </w:rPr>
        <w:t>at the UE.  In [1] we proposed some overlaps between the two hopped frequencies as shown in</w:t>
      </w:r>
      <w:r w:rsidR="00151B84" w:rsidRPr="008E3E58">
        <w:rPr>
          <w:lang w:val="en-US"/>
        </w:rPr>
        <w:t xml:space="preserve"> </w:t>
      </w:r>
      <w:r w:rsidR="00151B84">
        <w:fldChar w:fldCharType="begin"/>
      </w:r>
      <w:r w:rsidR="00151B84" w:rsidRPr="008E3E58">
        <w:rPr>
          <w:lang w:val="en-US"/>
        </w:rPr>
        <w:instrText xml:space="preserve"> REF _Ref498698291 \h </w:instrText>
      </w:r>
      <w:r w:rsidR="00151B84">
        <w:fldChar w:fldCharType="separate"/>
      </w:r>
      <w:r w:rsidR="00151B84" w:rsidRPr="008E3E58">
        <w:rPr>
          <w:lang w:val="en-US"/>
        </w:rPr>
        <w:t xml:space="preserve">Figure </w:t>
      </w:r>
      <w:r w:rsidR="00151B84" w:rsidRPr="008E3E58">
        <w:rPr>
          <w:noProof/>
          <w:lang w:val="en-US"/>
        </w:rPr>
        <w:t>1</w:t>
      </w:r>
      <w:r w:rsidR="00151B84">
        <w:fldChar w:fldCharType="end"/>
      </w:r>
      <w:r w:rsidR="00151B84" w:rsidRPr="008E3E58">
        <w:rPr>
          <w:lang w:val="en-US"/>
        </w:rPr>
        <w:t>.</w:t>
      </w:r>
      <w:r w:rsidR="0006414F" w:rsidRPr="008E3E58">
        <w:rPr>
          <w:lang w:val="en-US"/>
        </w:rPr>
        <w:t xml:space="preserve"> </w:t>
      </w:r>
      <w:r w:rsidR="00151B84" w:rsidRPr="008E3E58">
        <w:rPr>
          <w:lang w:val="en-US"/>
        </w:rPr>
        <w:t xml:space="preserve"> </w:t>
      </w:r>
      <w:r w:rsidR="00151B84">
        <w:rPr>
          <w:rFonts w:eastAsia="MS Mincho"/>
          <w:lang w:val="en-US"/>
        </w:rPr>
        <w:t xml:space="preserve">Here, the frequency hopping period is </w:t>
      </w:r>
      <w:r w:rsidR="00151B84" w:rsidRPr="008F7F2C">
        <w:rPr>
          <w:rFonts w:eastAsia="MS Mincho"/>
          <w:i/>
          <w:lang w:val="en-US"/>
        </w:rPr>
        <w:t>T</w:t>
      </w:r>
      <w:r w:rsidR="00151B84" w:rsidRPr="008F7F2C">
        <w:rPr>
          <w:rFonts w:eastAsia="MS Mincho"/>
          <w:i/>
          <w:vertAlign w:val="subscript"/>
          <w:lang w:val="en-US"/>
        </w:rPr>
        <w:t>FH</w:t>
      </w:r>
      <w:r w:rsidR="00151B84">
        <w:rPr>
          <w:rFonts w:eastAsia="MS Mincho"/>
          <w:lang w:val="en-US"/>
        </w:rPr>
        <w:t xml:space="preserve"> but instead of changing frequency every </w:t>
      </w:r>
      <w:r w:rsidR="00151B84" w:rsidRPr="008F7F2C">
        <w:rPr>
          <w:rFonts w:eastAsia="MS Mincho"/>
          <w:i/>
          <w:lang w:val="en-US"/>
        </w:rPr>
        <w:t>T</w:t>
      </w:r>
      <w:r w:rsidR="00151B84" w:rsidRPr="008F7F2C">
        <w:rPr>
          <w:rFonts w:eastAsia="MS Mincho"/>
          <w:i/>
          <w:vertAlign w:val="subscript"/>
          <w:lang w:val="en-US"/>
        </w:rPr>
        <w:t>FH</w:t>
      </w:r>
      <w:r w:rsidR="00151B84">
        <w:rPr>
          <w:rFonts w:eastAsia="MS Mincho"/>
          <w:lang w:val="en-US"/>
        </w:rPr>
        <w:t xml:space="preserve"> period, at the eNB, the transmission in one frequency is extended by the time drift.  Meanwhile the UE would switch its frequency every </w:t>
      </w:r>
      <w:r w:rsidR="00151B84" w:rsidRPr="00565ABE">
        <w:rPr>
          <w:rFonts w:eastAsia="MS Mincho"/>
          <w:i/>
          <w:lang w:val="en-US"/>
        </w:rPr>
        <w:t>T</w:t>
      </w:r>
      <w:r w:rsidR="00151B84" w:rsidRPr="00565ABE">
        <w:rPr>
          <w:rFonts w:eastAsia="MS Mincho"/>
          <w:i/>
          <w:vertAlign w:val="subscript"/>
          <w:lang w:val="en-US"/>
        </w:rPr>
        <w:t>FH</w:t>
      </w:r>
      <w:r w:rsidR="00151B84">
        <w:rPr>
          <w:rFonts w:eastAsia="MS Mincho"/>
          <w:lang w:val="en-US"/>
        </w:rPr>
        <w:t xml:space="preserve"> period as usual but it would be able to switch its detection frequency with an error of up to </w:t>
      </w:r>
      <w:r w:rsidR="00151B84" w:rsidRPr="00565ABE">
        <w:rPr>
          <w:rFonts w:eastAsia="MS Mincho"/>
          <w:i/>
          <w:lang w:val="en-US"/>
        </w:rPr>
        <w:t>T</w:t>
      </w:r>
      <w:r w:rsidR="00151B84">
        <w:rPr>
          <w:rFonts w:eastAsia="MS Mincho"/>
          <w:i/>
          <w:vertAlign w:val="subscript"/>
          <w:lang w:val="en-US"/>
        </w:rPr>
        <w:t>eDrift</w:t>
      </w:r>
      <w:r w:rsidR="00151B84">
        <w:rPr>
          <w:rFonts w:eastAsia="MS Mincho"/>
          <w:lang w:val="en-US"/>
        </w:rPr>
        <w:t xml:space="preserve">.  For </w:t>
      </w:r>
      <w:r w:rsidR="005E5C78">
        <w:rPr>
          <w:rFonts w:eastAsia="MS Mincho"/>
          <w:lang w:val="en-US"/>
        </w:rPr>
        <w:t>example,</w:t>
      </w:r>
      <w:r w:rsidR="00151B84">
        <w:rPr>
          <w:rFonts w:eastAsia="MS Mincho"/>
          <w:lang w:val="en-US"/>
        </w:rPr>
        <w:t xml:space="preserve"> in </w:t>
      </w:r>
      <w:r w:rsidR="00151B84">
        <w:rPr>
          <w:rFonts w:eastAsia="MS Mincho"/>
          <w:lang w:val="en-US"/>
        </w:rPr>
        <w:fldChar w:fldCharType="begin"/>
      </w:r>
      <w:r w:rsidR="00151B84">
        <w:rPr>
          <w:rFonts w:eastAsia="MS Mincho"/>
          <w:lang w:val="en-US"/>
        </w:rPr>
        <w:instrText xml:space="preserve"> REF _Ref498698291 \h </w:instrText>
      </w:r>
      <w:r w:rsidR="00151B84">
        <w:rPr>
          <w:rFonts w:eastAsia="MS Mincho"/>
          <w:lang w:val="en-US"/>
        </w:rPr>
      </w:r>
      <w:r w:rsidR="00151B84">
        <w:rPr>
          <w:rFonts w:eastAsia="MS Mincho"/>
          <w:lang w:val="en-US"/>
        </w:rPr>
        <w:fldChar w:fldCharType="separate"/>
      </w:r>
      <w:r w:rsidR="00151B84" w:rsidRPr="008E3E58">
        <w:rPr>
          <w:lang w:val="en-US"/>
        </w:rPr>
        <w:t xml:space="preserve">Figure </w:t>
      </w:r>
      <w:r w:rsidR="00151B84" w:rsidRPr="008E3E58">
        <w:rPr>
          <w:noProof/>
          <w:lang w:val="en-US"/>
        </w:rPr>
        <w:t>1</w:t>
      </w:r>
      <w:r w:rsidR="00151B84">
        <w:rPr>
          <w:rFonts w:eastAsia="MS Mincho"/>
          <w:lang w:val="en-US"/>
        </w:rPr>
        <w:fldChar w:fldCharType="end"/>
      </w:r>
      <w:r w:rsidR="00151B84">
        <w:rPr>
          <w:rFonts w:eastAsia="MS Mincho"/>
          <w:lang w:val="en-US"/>
        </w:rPr>
        <w:t xml:space="preserve">, a UE would start detection of eSS at time </w:t>
      </w:r>
      <w:r w:rsidR="00151B84" w:rsidRPr="00565ABE">
        <w:rPr>
          <w:rFonts w:eastAsia="MS Mincho"/>
          <w:i/>
          <w:lang w:val="en-US"/>
        </w:rPr>
        <w:t>t</w:t>
      </w:r>
      <w:r w:rsidR="00151B84" w:rsidRPr="00565ABE">
        <w:rPr>
          <w:rFonts w:eastAsia="MS Mincho"/>
          <w:vertAlign w:val="subscript"/>
          <w:lang w:val="en-US"/>
        </w:rPr>
        <w:t>0</w:t>
      </w:r>
      <w:r w:rsidR="00151B84">
        <w:rPr>
          <w:rFonts w:eastAsia="MS Mincho"/>
          <w:lang w:val="en-US"/>
        </w:rPr>
        <w:t xml:space="preserve"> at frequency </w:t>
      </w:r>
      <w:r w:rsidR="00151B84" w:rsidRPr="00565ABE">
        <w:rPr>
          <w:rFonts w:eastAsia="MS Mincho"/>
          <w:i/>
          <w:lang w:val="en-US"/>
        </w:rPr>
        <w:t>f</w:t>
      </w:r>
      <w:r w:rsidR="00151B84" w:rsidRPr="00565ABE">
        <w:rPr>
          <w:rFonts w:eastAsia="MS Mincho"/>
          <w:vertAlign w:val="subscript"/>
          <w:lang w:val="en-US"/>
        </w:rPr>
        <w:t>1</w:t>
      </w:r>
      <w:r w:rsidR="00151B84">
        <w:rPr>
          <w:rFonts w:eastAsia="MS Mincho"/>
          <w:lang w:val="en-US"/>
        </w:rPr>
        <w:t xml:space="preserve"> and would switch its frequency to </w:t>
      </w:r>
      <w:r w:rsidR="00151B84" w:rsidRPr="00565ABE">
        <w:rPr>
          <w:rFonts w:eastAsia="MS Mincho"/>
          <w:i/>
          <w:lang w:val="en-US"/>
        </w:rPr>
        <w:t>f</w:t>
      </w:r>
      <w:r w:rsidR="00151B84" w:rsidRPr="00565ABE">
        <w:rPr>
          <w:rFonts w:eastAsia="MS Mincho"/>
          <w:vertAlign w:val="subscript"/>
          <w:lang w:val="en-US"/>
        </w:rPr>
        <w:t>2</w:t>
      </w:r>
      <w:r w:rsidR="00151B84">
        <w:rPr>
          <w:rFonts w:eastAsia="MS Mincho"/>
          <w:lang w:val="en-US"/>
        </w:rPr>
        <w:t xml:space="preserve"> after </w:t>
      </w:r>
      <w:r w:rsidR="00151B84" w:rsidRPr="00565ABE">
        <w:rPr>
          <w:rFonts w:eastAsia="MS Mincho"/>
          <w:i/>
          <w:lang w:val="en-US"/>
        </w:rPr>
        <w:t>T</w:t>
      </w:r>
      <w:r w:rsidR="00151B84" w:rsidRPr="00565ABE">
        <w:rPr>
          <w:rFonts w:eastAsia="MS Mincho"/>
          <w:i/>
          <w:vertAlign w:val="subscript"/>
          <w:lang w:val="en-US"/>
        </w:rPr>
        <w:t>FH</w:t>
      </w:r>
      <w:r w:rsidR="00151B84">
        <w:rPr>
          <w:rFonts w:eastAsia="MS Mincho"/>
          <w:lang w:val="en-US"/>
        </w:rPr>
        <w:t xml:space="preserve">, i.e. at time </w:t>
      </w:r>
      <w:r w:rsidR="00151B84" w:rsidRPr="00565ABE">
        <w:rPr>
          <w:rFonts w:eastAsia="MS Mincho"/>
          <w:i/>
          <w:lang w:val="en-US"/>
        </w:rPr>
        <w:t>t</w:t>
      </w:r>
      <w:r w:rsidR="00151B84" w:rsidRPr="00565ABE">
        <w:rPr>
          <w:rFonts w:eastAsia="MS Mincho"/>
          <w:vertAlign w:val="subscript"/>
          <w:lang w:val="en-US"/>
        </w:rPr>
        <w:t>2</w:t>
      </w:r>
      <w:r w:rsidR="00151B84">
        <w:rPr>
          <w:rFonts w:eastAsia="MS Mincho"/>
          <w:lang w:val="en-US"/>
        </w:rPr>
        <w:t xml:space="preserve">.  The eNB, instead of starting transmission at </w:t>
      </w:r>
      <w:r w:rsidR="00151B84" w:rsidRPr="00565ABE">
        <w:rPr>
          <w:rFonts w:eastAsia="MS Mincho"/>
          <w:i/>
          <w:lang w:val="en-US"/>
        </w:rPr>
        <w:t>f</w:t>
      </w:r>
      <w:r w:rsidR="00151B84" w:rsidRPr="00565ABE">
        <w:rPr>
          <w:rFonts w:eastAsia="MS Mincho"/>
          <w:vertAlign w:val="subscript"/>
          <w:lang w:val="en-US"/>
        </w:rPr>
        <w:t>2</w:t>
      </w:r>
      <w:r w:rsidR="00151B84">
        <w:rPr>
          <w:rFonts w:eastAsia="MS Mincho"/>
          <w:lang w:val="en-US"/>
        </w:rPr>
        <w:t xml:space="preserve"> at time </w:t>
      </w:r>
      <w:r w:rsidR="00151B84" w:rsidRPr="00565ABE">
        <w:rPr>
          <w:rFonts w:eastAsia="MS Mincho"/>
          <w:i/>
          <w:lang w:val="en-US"/>
        </w:rPr>
        <w:t>t</w:t>
      </w:r>
      <w:r w:rsidR="00151B84" w:rsidRPr="00565ABE">
        <w:rPr>
          <w:rFonts w:eastAsia="MS Mincho"/>
          <w:vertAlign w:val="subscript"/>
          <w:lang w:val="en-US"/>
        </w:rPr>
        <w:t>3</w:t>
      </w:r>
      <w:r w:rsidR="00151B84">
        <w:rPr>
          <w:rFonts w:eastAsia="MS Mincho"/>
          <w:lang w:val="en-US"/>
        </w:rPr>
        <w:t xml:space="preserve">, it would start its transmission early at time </w:t>
      </w:r>
      <w:r w:rsidR="00151B84" w:rsidRPr="00565ABE">
        <w:rPr>
          <w:rFonts w:eastAsia="MS Mincho"/>
          <w:i/>
          <w:lang w:val="en-US"/>
        </w:rPr>
        <w:t>t</w:t>
      </w:r>
      <w:r w:rsidR="00151B84" w:rsidRPr="00565ABE">
        <w:rPr>
          <w:rFonts w:eastAsia="MS Mincho"/>
          <w:vertAlign w:val="subscript"/>
          <w:lang w:val="en-US"/>
        </w:rPr>
        <w:t>2</w:t>
      </w:r>
      <w:r w:rsidR="00151B84">
        <w:rPr>
          <w:rFonts w:eastAsia="MS Mincho"/>
          <w:lang w:val="en-US"/>
        </w:rPr>
        <w:t xml:space="preserve"> but it would not terminate its transmission in </w:t>
      </w:r>
      <w:r w:rsidR="00151B84" w:rsidRPr="00565ABE">
        <w:rPr>
          <w:rFonts w:eastAsia="MS Mincho"/>
          <w:i/>
          <w:lang w:val="en-US"/>
        </w:rPr>
        <w:t>f</w:t>
      </w:r>
      <w:r w:rsidR="00151B84" w:rsidRPr="00565ABE">
        <w:rPr>
          <w:rFonts w:eastAsia="MS Mincho"/>
          <w:vertAlign w:val="subscript"/>
          <w:lang w:val="en-US"/>
        </w:rPr>
        <w:t>1</w:t>
      </w:r>
      <w:r w:rsidR="00151B84">
        <w:rPr>
          <w:rFonts w:eastAsia="MS Mincho"/>
          <w:lang w:val="en-US"/>
        </w:rPr>
        <w:t xml:space="preserve"> until time </w:t>
      </w:r>
      <w:r w:rsidR="00151B84" w:rsidRPr="00565ABE">
        <w:rPr>
          <w:rFonts w:eastAsia="MS Mincho"/>
          <w:i/>
          <w:lang w:val="en-US"/>
        </w:rPr>
        <w:t>t</w:t>
      </w:r>
      <w:r w:rsidR="00151B84" w:rsidRPr="00565ABE">
        <w:rPr>
          <w:rFonts w:eastAsia="MS Mincho"/>
          <w:vertAlign w:val="subscript"/>
          <w:lang w:val="en-US"/>
        </w:rPr>
        <w:t>3</w:t>
      </w:r>
      <w:r w:rsidR="00151B84">
        <w:rPr>
          <w:rFonts w:eastAsia="MS Mincho"/>
          <w:lang w:val="en-US"/>
        </w:rPr>
        <w:t xml:space="preserve">.  Hence using such transmission allows </w:t>
      </w:r>
      <w:r w:rsidR="004E0637">
        <w:rPr>
          <w:rFonts w:eastAsia="MS Mincho"/>
          <w:lang w:val="en-US"/>
        </w:rPr>
        <w:t xml:space="preserve">a </w:t>
      </w:r>
      <w:r w:rsidR="00151B84">
        <w:rPr>
          <w:rFonts w:eastAsia="MS Mincho"/>
          <w:lang w:val="en-US"/>
        </w:rPr>
        <w:t xml:space="preserve">UE with time drift to </w:t>
      </w:r>
      <w:r w:rsidR="004E0637">
        <w:rPr>
          <w:rFonts w:eastAsia="MS Mincho"/>
          <w:lang w:val="en-US"/>
        </w:rPr>
        <w:t>synchronise to a frequency hopped eSS</w:t>
      </w:r>
      <w:r w:rsidR="00151B84">
        <w:rPr>
          <w:rFonts w:eastAsia="MS Mincho"/>
          <w:lang w:val="en-US"/>
        </w:rPr>
        <w:t>.</w:t>
      </w:r>
    </w:p>
    <w:p w14:paraId="2CCE2004" w14:textId="77777777" w:rsidR="00151B84" w:rsidRDefault="00151B84" w:rsidP="00151B84">
      <w:pPr>
        <w:rPr>
          <w:rFonts w:eastAsia="MS Mincho"/>
          <w:lang w:val="en-US"/>
        </w:rPr>
      </w:pPr>
    </w:p>
    <w:p w14:paraId="7AAEFF6F" w14:textId="184BD340" w:rsidR="00151B84" w:rsidRDefault="00151B84" w:rsidP="00151B84">
      <w:pPr>
        <w:jc w:val="center"/>
        <w:rPr>
          <w:rFonts w:eastAsia="MS Mincho"/>
          <w:lang w:val="en-US"/>
        </w:rPr>
      </w:pPr>
      <w:r>
        <w:rPr>
          <w:rFonts w:eastAsia="MS Mincho"/>
          <w:noProof/>
          <w:lang w:eastAsia="en-GB"/>
        </w:rPr>
        <w:drawing>
          <wp:inline distT="0" distB="0" distL="0" distR="0" wp14:anchorId="118920D3" wp14:editId="189B48FD">
            <wp:extent cx="4304030" cy="1828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4030" cy="1828800"/>
                    </a:xfrm>
                    <a:prstGeom prst="rect">
                      <a:avLst/>
                    </a:prstGeom>
                    <a:noFill/>
                  </pic:spPr>
                </pic:pic>
              </a:graphicData>
            </a:graphic>
          </wp:inline>
        </w:drawing>
      </w:r>
    </w:p>
    <w:p w14:paraId="268A3831" w14:textId="3D06F36F" w:rsidR="00151B84" w:rsidRDefault="00151B84" w:rsidP="00151B84">
      <w:pPr>
        <w:pStyle w:val="Caption"/>
        <w:jc w:val="center"/>
        <w:rPr>
          <w:rFonts w:eastAsia="MS Mincho"/>
          <w:lang w:val="en-US"/>
        </w:rPr>
      </w:pPr>
      <w:bookmarkStart w:id="15" w:name="_Ref498698291"/>
      <w:r w:rsidRPr="008E3E58">
        <w:rPr>
          <w:lang w:val="en-US"/>
        </w:rPr>
        <w:lastRenderedPageBreak/>
        <w:t xml:space="preserve">Figure </w:t>
      </w:r>
      <w:r>
        <w:fldChar w:fldCharType="begin"/>
      </w:r>
      <w:r w:rsidRPr="008E3E58">
        <w:rPr>
          <w:lang w:val="en-US"/>
        </w:rPr>
        <w:instrText xml:space="preserve"> SEQ Figure \* ARABIC </w:instrText>
      </w:r>
      <w:r>
        <w:fldChar w:fldCharType="separate"/>
      </w:r>
      <w:r w:rsidR="00091A98" w:rsidRPr="008E3E58">
        <w:rPr>
          <w:noProof/>
          <w:lang w:val="en-US"/>
        </w:rPr>
        <w:t>1</w:t>
      </w:r>
      <w:r>
        <w:rPr>
          <w:noProof/>
        </w:rPr>
        <w:fldChar w:fldCharType="end"/>
      </w:r>
      <w:bookmarkEnd w:id="15"/>
      <w:r w:rsidRPr="008E3E58">
        <w:rPr>
          <w:lang w:val="en-US"/>
        </w:rPr>
        <w:t>: eSS frequency hopping</w:t>
      </w:r>
    </w:p>
    <w:p w14:paraId="35FED78F" w14:textId="13729352" w:rsidR="00151B84" w:rsidRPr="008E3E58" w:rsidRDefault="00151B84" w:rsidP="00151B84">
      <w:pPr>
        <w:rPr>
          <w:b/>
          <w:lang w:val="en-US"/>
        </w:rPr>
      </w:pPr>
      <w:r w:rsidRPr="008E3E58">
        <w:rPr>
          <w:b/>
          <w:lang w:val="en-US"/>
        </w:rPr>
        <w:t xml:space="preserve">Proposal </w:t>
      </w:r>
      <w:r w:rsidR="008E3E58">
        <w:rPr>
          <w:b/>
          <w:lang w:val="en-US"/>
        </w:rPr>
        <w:t>7</w:t>
      </w:r>
      <w:r w:rsidRPr="008E3E58">
        <w:rPr>
          <w:b/>
          <w:lang w:val="en-US"/>
        </w:rPr>
        <w:t>: eSS supports frequency hopping, where the eSS transmissions between two hopped frequencies overlap in time by an amount equal to the maximum UE time drift.</w:t>
      </w:r>
    </w:p>
    <w:p w14:paraId="2841D961" w14:textId="12B32B58" w:rsidR="0006414F" w:rsidRPr="008E3E58" w:rsidRDefault="0006414F" w:rsidP="003E10A3">
      <w:pPr>
        <w:rPr>
          <w:lang w:val="en-US"/>
        </w:rPr>
      </w:pPr>
    </w:p>
    <w:p w14:paraId="4D7BA034" w14:textId="7AADFDEF" w:rsidR="00151B84" w:rsidRDefault="00151B84" w:rsidP="008E3E58">
      <w:pPr>
        <w:pStyle w:val="Heading2"/>
        <w:numPr>
          <w:ilvl w:val="1"/>
          <w:numId w:val="9"/>
        </w:numPr>
        <w:rPr>
          <w:rFonts w:eastAsia="MS Mincho"/>
        </w:rPr>
      </w:pPr>
      <w:bookmarkStart w:id="16" w:name="_Ref510690070"/>
      <w:r>
        <w:rPr>
          <w:rFonts w:eastAsia="MS Mincho"/>
        </w:rPr>
        <w:t>Configuration</w:t>
      </w:r>
      <w:bookmarkEnd w:id="16"/>
    </w:p>
    <w:p w14:paraId="0CA06723" w14:textId="06BE4ACF" w:rsidR="00151B84" w:rsidRPr="008E3E58" w:rsidRDefault="00151B84" w:rsidP="008E3E58">
      <w:pPr>
        <w:jc w:val="both"/>
        <w:rPr>
          <w:lang w:val="en-US"/>
        </w:rPr>
      </w:pPr>
      <w:r w:rsidRPr="008E3E58">
        <w:rPr>
          <w:lang w:val="en-US"/>
        </w:rPr>
        <w:t xml:space="preserve">The eSS is used for re-synchronisation </w:t>
      </w:r>
      <w:r w:rsidR="004B75D4">
        <w:rPr>
          <w:lang w:val="en-US"/>
        </w:rPr>
        <w:t xml:space="preserve">not initial sync </w:t>
      </w:r>
      <w:r w:rsidRPr="008E3E58">
        <w:rPr>
          <w:lang w:val="en-US"/>
        </w:rPr>
        <w:t xml:space="preserve">and hence there is no need for it to be located at the centre of the system bandwidth. </w:t>
      </w:r>
      <w:r w:rsidR="005E5C78" w:rsidRPr="008E3E58">
        <w:rPr>
          <w:lang w:val="en-US"/>
        </w:rPr>
        <w:t>Furthermore,</w:t>
      </w:r>
      <w:r w:rsidRPr="008E3E58">
        <w:rPr>
          <w:lang w:val="en-US"/>
        </w:rPr>
        <w:t xml:space="preserve"> </w:t>
      </w:r>
      <w:r w:rsidR="004E0637" w:rsidRPr="008E3E58">
        <w:rPr>
          <w:lang w:val="en-US"/>
        </w:rPr>
        <w:t>th</w:t>
      </w:r>
      <w:r w:rsidR="004E0637">
        <w:rPr>
          <w:lang w:val="en-US"/>
        </w:rPr>
        <w:t>ese</w:t>
      </w:r>
      <w:r w:rsidR="004E0637" w:rsidRPr="008E3E58">
        <w:rPr>
          <w:lang w:val="en-US"/>
        </w:rPr>
        <w:t xml:space="preserve"> </w:t>
      </w:r>
      <w:r w:rsidRPr="008E3E58">
        <w:rPr>
          <w:lang w:val="en-US"/>
        </w:rPr>
        <w:t>central 6 PRBs are already congested with PBCH repetitions and LTE PSS and SSS.  The eSS can therefore be configured to occupy any narrowband in the system bandwidth.</w:t>
      </w:r>
    </w:p>
    <w:p w14:paraId="683D7D68" w14:textId="324949F6" w:rsidR="00091A98" w:rsidRPr="008E3E58" w:rsidRDefault="00091A98" w:rsidP="003E10A3">
      <w:pPr>
        <w:rPr>
          <w:b/>
          <w:lang w:val="en-US"/>
        </w:rPr>
      </w:pPr>
      <w:r w:rsidRPr="008E3E58">
        <w:rPr>
          <w:b/>
          <w:lang w:val="en-US"/>
        </w:rPr>
        <w:t xml:space="preserve">Proposal </w:t>
      </w:r>
      <w:r w:rsidR="008E3E58">
        <w:rPr>
          <w:b/>
          <w:lang w:val="en-US"/>
        </w:rPr>
        <w:t>8</w:t>
      </w:r>
      <w:r w:rsidRPr="008E3E58">
        <w:rPr>
          <w:b/>
          <w:lang w:val="en-US"/>
        </w:rPr>
        <w:t>: The narrowband occupied by the eSS is configurable.</w:t>
      </w:r>
    </w:p>
    <w:p w14:paraId="1A00FAB7" w14:textId="77777777" w:rsidR="00091A98" w:rsidRPr="008E3E58" w:rsidRDefault="00091A98" w:rsidP="003E10A3">
      <w:pPr>
        <w:rPr>
          <w:lang w:val="en-US"/>
        </w:rPr>
      </w:pPr>
    </w:p>
    <w:p w14:paraId="5A0DF698" w14:textId="1D956DA3" w:rsidR="00091A98" w:rsidRPr="008E3E58" w:rsidRDefault="00091A98" w:rsidP="003E10A3">
      <w:pPr>
        <w:rPr>
          <w:lang w:val="en-US"/>
        </w:rPr>
      </w:pPr>
      <w:r w:rsidRPr="008E3E58">
        <w:rPr>
          <w:lang w:val="en-US"/>
        </w:rPr>
        <w:t xml:space="preserve">In the time domain, the eSS is transmitted periodically, that is a burst of eSS transmission </w:t>
      </w:r>
      <w:r w:rsidR="00FF6219" w:rsidRPr="008E3E58">
        <w:rPr>
          <w:lang w:val="en-US"/>
        </w:rPr>
        <w:t xml:space="preserve">with duration </w:t>
      </w:r>
      <w:r w:rsidR="00FF6219" w:rsidRPr="008E3E58">
        <w:rPr>
          <w:i/>
          <w:lang w:val="en-US"/>
        </w:rPr>
        <w:t>T</w:t>
      </w:r>
      <w:r w:rsidR="00FF6219" w:rsidRPr="008E3E58">
        <w:rPr>
          <w:i/>
          <w:vertAlign w:val="subscript"/>
          <w:lang w:val="en-US"/>
        </w:rPr>
        <w:t>eSS</w:t>
      </w:r>
      <w:r w:rsidR="00FF6219" w:rsidRPr="008E3E58">
        <w:rPr>
          <w:lang w:val="en-US"/>
        </w:rPr>
        <w:t xml:space="preserve"> occurs periodically with a periodicity of </w:t>
      </w:r>
      <w:r w:rsidR="00FF6219" w:rsidRPr="008E3E58">
        <w:rPr>
          <w:i/>
          <w:lang w:val="en-US"/>
        </w:rPr>
        <w:t>P</w:t>
      </w:r>
      <w:r w:rsidR="00FF6219" w:rsidRPr="008E3E58">
        <w:rPr>
          <w:i/>
          <w:vertAlign w:val="subscript"/>
          <w:lang w:val="en-US"/>
        </w:rPr>
        <w:t>eSS</w:t>
      </w:r>
      <w:r w:rsidR="00FF6219" w:rsidRPr="008E3E58">
        <w:rPr>
          <w:lang w:val="en-US"/>
        </w:rPr>
        <w:t xml:space="preserve"> as shown in </w:t>
      </w:r>
      <w:r w:rsidR="00FF6219">
        <w:fldChar w:fldCharType="begin"/>
      </w:r>
      <w:r w:rsidR="00FF6219" w:rsidRPr="008E3E58">
        <w:rPr>
          <w:lang w:val="en-US"/>
        </w:rPr>
        <w:instrText xml:space="preserve"> REF _Ref510626242 \h </w:instrText>
      </w:r>
      <w:r w:rsidR="00FF6219">
        <w:fldChar w:fldCharType="separate"/>
      </w:r>
      <w:r w:rsidR="00FF6219" w:rsidRPr="008E3E58">
        <w:rPr>
          <w:lang w:val="en-US"/>
        </w:rPr>
        <w:t xml:space="preserve">Figure </w:t>
      </w:r>
      <w:r w:rsidR="00FF6219" w:rsidRPr="008E3E58">
        <w:rPr>
          <w:noProof/>
          <w:lang w:val="en-US"/>
        </w:rPr>
        <w:t>2</w:t>
      </w:r>
      <w:r w:rsidR="00FF6219">
        <w:fldChar w:fldCharType="end"/>
      </w:r>
      <w:r w:rsidRPr="008E3E58">
        <w:rPr>
          <w:lang w:val="en-US"/>
        </w:rPr>
        <w:t>.</w:t>
      </w:r>
    </w:p>
    <w:p w14:paraId="75D776AD" w14:textId="65A46FED" w:rsidR="00FF6219" w:rsidRDefault="00FF6219" w:rsidP="00FF6219">
      <w:pPr>
        <w:jc w:val="center"/>
      </w:pPr>
      <w:r>
        <w:rPr>
          <w:noProof/>
          <w:lang w:eastAsia="en-GB"/>
        </w:rPr>
        <w:drawing>
          <wp:inline distT="0" distB="0" distL="0" distR="0" wp14:anchorId="7066D174" wp14:editId="337E40BC">
            <wp:extent cx="3956685" cy="9264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6685" cy="926465"/>
                    </a:xfrm>
                    <a:prstGeom prst="rect">
                      <a:avLst/>
                    </a:prstGeom>
                    <a:noFill/>
                  </pic:spPr>
                </pic:pic>
              </a:graphicData>
            </a:graphic>
          </wp:inline>
        </w:drawing>
      </w:r>
    </w:p>
    <w:p w14:paraId="4E3B76F7" w14:textId="667A1DD6" w:rsidR="00091A98" w:rsidRPr="008E3E58" w:rsidRDefault="00091A98" w:rsidP="00FF6219">
      <w:pPr>
        <w:pStyle w:val="Caption"/>
        <w:jc w:val="center"/>
        <w:rPr>
          <w:lang w:val="en-US"/>
        </w:rPr>
      </w:pPr>
      <w:bookmarkStart w:id="17" w:name="_Ref510626242"/>
      <w:r w:rsidRPr="008E3E58">
        <w:rPr>
          <w:lang w:val="en-US"/>
        </w:rPr>
        <w:t xml:space="preserve">Figure </w:t>
      </w:r>
      <w:r>
        <w:fldChar w:fldCharType="begin"/>
      </w:r>
      <w:r w:rsidRPr="008E3E58">
        <w:rPr>
          <w:lang w:val="en-US"/>
        </w:rPr>
        <w:instrText xml:space="preserve"> SEQ Figure \* ARABIC </w:instrText>
      </w:r>
      <w:r>
        <w:fldChar w:fldCharType="separate"/>
      </w:r>
      <w:r w:rsidRPr="008E3E58">
        <w:rPr>
          <w:noProof/>
          <w:lang w:val="en-US"/>
        </w:rPr>
        <w:t>2</w:t>
      </w:r>
      <w:r>
        <w:fldChar w:fldCharType="end"/>
      </w:r>
      <w:bookmarkEnd w:id="17"/>
      <w:r w:rsidRPr="008E3E58">
        <w:rPr>
          <w:lang w:val="en-US"/>
        </w:rPr>
        <w:t>: eSS transmission duration and period</w:t>
      </w:r>
    </w:p>
    <w:p w14:paraId="0DC502ED" w14:textId="77777777" w:rsidR="00091A98" w:rsidRPr="008E3E58" w:rsidRDefault="00091A98" w:rsidP="003E10A3">
      <w:pPr>
        <w:rPr>
          <w:lang w:val="en-US"/>
        </w:rPr>
      </w:pPr>
    </w:p>
    <w:p w14:paraId="0F6AAE80" w14:textId="06EB5B4D" w:rsidR="00FF6219" w:rsidRPr="008E3E58" w:rsidRDefault="00091A98" w:rsidP="008E3E58">
      <w:pPr>
        <w:jc w:val="both"/>
        <w:rPr>
          <w:lang w:val="en-US"/>
        </w:rPr>
      </w:pPr>
      <w:r w:rsidRPr="008E3E58">
        <w:rPr>
          <w:lang w:val="en-US"/>
        </w:rPr>
        <w:t>As noted previous</w:t>
      </w:r>
      <w:r w:rsidR="00FF6219" w:rsidRPr="008E3E58">
        <w:rPr>
          <w:lang w:val="en-US"/>
        </w:rPr>
        <w:t>ly</w:t>
      </w:r>
      <w:r w:rsidRPr="008E3E58">
        <w:rPr>
          <w:lang w:val="en-US"/>
        </w:rPr>
        <w:t xml:space="preserve">, the objective of introducing eSS is to reduce UE (re)acquisition time and so the time duration of an eSS transmission </w:t>
      </w:r>
      <w:r w:rsidR="00FF6219" w:rsidRPr="008E3E58">
        <w:rPr>
          <w:lang w:val="en-US"/>
        </w:rPr>
        <w:t xml:space="preserve">duration </w:t>
      </w:r>
      <w:r w:rsidRPr="008E3E58">
        <w:rPr>
          <w:lang w:val="en-US"/>
        </w:rPr>
        <w:t xml:space="preserve">should provide sufficient repetitions for the UE to achieve </w:t>
      </w:r>
      <w:r w:rsidR="004E0637" w:rsidRPr="00327C96">
        <w:rPr>
          <w:lang w:val="en-US"/>
        </w:rPr>
        <w:t>synchronization</w:t>
      </w:r>
      <w:r w:rsidR="00FF6219" w:rsidRPr="008E3E58">
        <w:rPr>
          <w:lang w:val="en-US"/>
        </w:rPr>
        <w:t xml:space="preserve">. </w:t>
      </w:r>
      <w:r w:rsidRPr="008E3E58">
        <w:rPr>
          <w:lang w:val="en-US"/>
        </w:rPr>
        <w:t xml:space="preserve">That is the UE should not be required to accumulate eSS samples across multiple </w:t>
      </w:r>
      <w:r w:rsidR="00FF6219" w:rsidRPr="008E3E58">
        <w:rPr>
          <w:lang w:val="en-US"/>
        </w:rPr>
        <w:t xml:space="preserve">eSS periods.  The transmission duration of the eSS depends on the coverage level of the cell and therefore it should be configurable since the coverage level is </w:t>
      </w:r>
      <w:r w:rsidR="004E0637">
        <w:rPr>
          <w:lang w:val="en-US"/>
        </w:rPr>
        <w:t>configurable</w:t>
      </w:r>
      <w:r w:rsidR="00FF6219" w:rsidRPr="008E3E58">
        <w:rPr>
          <w:lang w:val="en-US"/>
        </w:rPr>
        <w:t xml:space="preserve">.  Here we expect that a maximum eSS duration of 40 ms is sufficient for 164 dB MCL.  The periodicity should not be </w:t>
      </w:r>
      <w:r w:rsidR="004E0637">
        <w:rPr>
          <w:lang w:val="en-US"/>
        </w:rPr>
        <w:t>so</w:t>
      </w:r>
      <w:r w:rsidR="004E0637" w:rsidRPr="008E3E58">
        <w:rPr>
          <w:lang w:val="en-US"/>
        </w:rPr>
        <w:t xml:space="preserve"> </w:t>
      </w:r>
      <w:r w:rsidR="00FF6219" w:rsidRPr="008E3E58">
        <w:rPr>
          <w:lang w:val="en-US"/>
        </w:rPr>
        <w:t>long such that the UE losses sync and so a range between 100 ms to about 1 second is sufficient.</w:t>
      </w:r>
      <w:r w:rsidR="004E0637">
        <w:rPr>
          <w:lang w:val="en-US"/>
        </w:rPr>
        <w:t xml:space="preserve"> A longer periodicity does however reduce the ambiguity about SFN and reduces requirements to read MIB, thus saving battery power.</w:t>
      </w:r>
      <w:r w:rsidR="00FF6219" w:rsidRPr="008E3E58">
        <w:rPr>
          <w:lang w:val="en-US"/>
        </w:rPr>
        <w:t xml:space="preserve">  </w:t>
      </w:r>
    </w:p>
    <w:p w14:paraId="1B0FAACE" w14:textId="00456905" w:rsidR="00FF6219" w:rsidRPr="008E3E58" w:rsidRDefault="00FF6219" w:rsidP="008E3E58">
      <w:pPr>
        <w:jc w:val="both"/>
        <w:rPr>
          <w:lang w:val="en-US"/>
        </w:rPr>
      </w:pPr>
      <w:r w:rsidRPr="008E3E58">
        <w:rPr>
          <w:lang w:val="en-US"/>
        </w:rPr>
        <w:t xml:space="preserve">It is shown in [6] for the operation of Wake Up Signal with eSS, the maximum energy saving is achieved when the eSS is placed just prior the first WUS of a PTW since this would minimise the ramp up and ramp down time required to detect the eSS.  In order to implement this, a </w:t>
      </w:r>
      <w:r w:rsidR="00C81CD4" w:rsidRPr="008E3E58">
        <w:rPr>
          <w:lang w:val="en-US"/>
        </w:rPr>
        <w:t>time offset or the starting SFN (time) of the eSS shall also be configurable.</w:t>
      </w:r>
    </w:p>
    <w:p w14:paraId="0F897779" w14:textId="234BE476" w:rsidR="00C81CD4" w:rsidRPr="008E3E58" w:rsidRDefault="00C81CD4" w:rsidP="008E3E58">
      <w:pPr>
        <w:jc w:val="both"/>
        <w:rPr>
          <w:b/>
          <w:lang w:val="en-US"/>
        </w:rPr>
      </w:pPr>
      <w:r w:rsidRPr="008E3E58">
        <w:rPr>
          <w:b/>
          <w:lang w:val="en-US"/>
        </w:rPr>
        <w:t xml:space="preserve">Proposal </w:t>
      </w:r>
      <w:r w:rsidR="004B75D4">
        <w:rPr>
          <w:b/>
          <w:lang w:val="en-US"/>
        </w:rPr>
        <w:t>9</w:t>
      </w:r>
      <w:r w:rsidRPr="008E3E58">
        <w:rPr>
          <w:b/>
          <w:lang w:val="en-US"/>
        </w:rPr>
        <w:t>: The transmission duration, periodicity and time offset (starting SFN) of the eSS is configurable.</w:t>
      </w:r>
    </w:p>
    <w:p w14:paraId="27B90A97" w14:textId="77777777" w:rsidR="00C81CD4" w:rsidRPr="008E3E58" w:rsidRDefault="00C81CD4" w:rsidP="00C81CD4">
      <w:pPr>
        <w:rPr>
          <w:lang w:val="en-US"/>
        </w:rPr>
      </w:pPr>
    </w:p>
    <w:p w14:paraId="7A3DF577" w14:textId="6699FFF5" w:rsidR="00151B84" w:rsidRPr="008E3E58" w:rsidRDefault="00C81CD4" w:rsidP="003E10A3">
      <w:pPr>
        <w:rPr>
          <w:lang w:val="en-US"/>
        </w:rPr>
      </w:pPr>
      <w:r w:rsidRPr="008E3E58">
        <w:rPr>
          <w:lang w:val="en-US"/>
        </w:rPr>
        <w:t>These configuration parameters of the eSS can be broadcasted in the SIB.</w:t>
      </w:r>
    </w:p>
    <w:p w14:paraId="4AA29D08" w14:textId="31198349" w:rsidR="00C81CD4" w:rsidRPr="008E3E58" w:rsidRDefault="004B75D4" w:rsidP="003E10A3">
      <w:pPr>
        <w:rPr>
          <w:b/>
          <w:lang w:val="en-US"/>
        </w:rPr>
      </w:pPr>
      <w:r>
        <w:rPr>
          <w:b/>
          <w:lang w:val="en-US"/>
        </w:rPr>
        <w:t>Proposal 10</w:t>
      </w:r>
      <w:r w:rsidR="00C81CD4" w:rsidRPr="008E3E58">
        <w:rPr>
          <w:b/>
          <w:lang w:val="en-US"/>
        </w:rPr>
        <w:t xml:space="preserve">: The eSS parameters </w:t>
      </w:r>
      <w:r w:rsidR="00372E07" w:rsidRPr="008E3E58">
        <w:rPr>
          <w:b/>
          <w:lang w:val="en-US"/>
        </w:rPr>
        <w:t>are</w:t>
      </w:r>
      <w:r w:rsidR="00C81CD4" w:rsidRPr="008E3E58">
        <w:rPr>
          <w:b/>
          <w:lang w:val="en-US"/>
        </w:rPr>
        <w:t xml:space="preserve"> broadcast</w:t>
      </w:r>
      <w:r w:rsidR="00372E07" w:rsidRPr="008E3E58">
        <w:rPr>
          <w:b/>
          <w:lang w:val="en-US"/>
        </w:rPr>
        <w:t>ed</w:t>
      </w:r>
      <w:r w:rsidR="00C81CD4" w:rsidRPr="008E3E58">
        <w:rPr>
          <w:b/>
          <w:lang w:val="en-US"/>
        </w:rPr>
        <w:t xml:space="preserve"> in the SIB.</w:t>
      </w:r>
    </w:p>
    <w:p w14:paraId="7D780EC5" w14:textId="77777777" w:rsidR="003736EC" w:rsidRPr="008E3E58" w:rsidRDefault="003736EC" w:rsidP="003E10A3">
      <w:pPr>
        <w:rPr>
          <w:b/>
          <w:lang w:val="en-US"/>
        </w:rPr>
      </w:pPr>
    </w:p>
    <w:p w14:paraId="446FB329" w14:textId="222D26DD" w:rsidR="003E10A3" w:rsidRDefault="003736EC" w:rsidP="008E3E58">
      <w:pPr>
        <w:pStyle w:val="Heading2"/>
        <w:numPr>
          <w:ilvl w:val="1"/>
          <w:numId w:val="9"/>
        </w:numPr>
        <w:rPr>
          <w:rFonts w:eastAsia="MS Mincho"/>
        </w:rPr>
      </w:pPr>
      <w:r w:rsidRPr="008E3E58">
        <w:rPr>
          <w:rFonts w:eastAsia="MS Mincho"/>
        </w:rPr>
        <w:lastRenderedPageBreak/>
        <w:t>Mobility Support</w:t>
      </w:r>
    </w:p>
    <w:p w14:paraId="7EEA21B6" w14:textId="1D89BEED" w:rsidR="008E3E58" w:rsidRDefault="008E3E58" w:rsidP="008E3E58">
      <w:pPr>
        <w:jc w:val="both"/>
        <w:rPr>
          <w:lang w:val="en-US"/>
        </w:rPr>
      </w:pPr>
      <w:r>
        <w:rPr>
          <w:lang w:val="en-US"/>
        </w:rPr>
        <w:t xml:space="preserve">Since eSS is transmitted in a known periodic manner, it can be used for measurement purpose.  That is in addition to CRS, eSS which is transmitted densely in time </w:t>
      </w:r>
      <w:r w:rsidR="003F55BE">
        <w:rPr>
          <w:lang w:val="en-US"/>
        </w:rPr>
        <w:t xml:space="preserve">and frequency </w:t>
      </w:r>
      <w:r>
        <w:rPr>
          <w:lang w:val="en-US"/>
        </w:rPr>
        <w:t>can improve the accuracy of UE measurements (e.g. RSRP) especially at high MCL.</w:t>
      </w:r>
    </w:p>
    <w:p w14:paraId="2920F580" w14:textId="318EF373" w:rsidR="00986472" w:rsidRPr="005B5DDA" w:rsidRDefault="00986472" w:rsidP="008E3E58">
      <w:pPr>
        <w:jc w:val="both"/>
        <w:rPr>
          <w:b/>
          <w:lang w:val="en-US"/>
        </w:rPr>
      </w:pPr>
      <w:r w:rsidRPr="005B5DDA">
        <w:rPr>
          <w:b/>
          <w:lang w:val="en-US"/>
        </w:rPr>
        <w:t>Proposal 1</w:t>
      </w:r>
      <w:r w:rsidR="004B75D4">
        <w:rPr>
          <w:b/>
          <w:lang w:val="en-US"/>
        </w:rPr>
        <w:t>1</w:t>
      </w:r>
      <w:r w:rsidRPr="005B5DDA">
        <w:rPr>
          <w:b/>
          <w:lang w:val="en-US"/>
        </w:rPr>
        <w:t>: eSS is used to improve UE measurements</w:t>
      </w:r>
      <w:r w:rsidR="004B75D4">
        <w:rPr>
          <w:b/>
          <w:lang w:val="en-US"/>
        </w:rPr>
        <w:t>.</w:t>
      </w:r>
    </w:p>
    <w:p w14:paraId="22E5E614" w14:textId="77777777" w:rsidR="00986472" w:rsidRDefault="00986472" w:rsidP="008E3E58">
      <w:pPr>
        <w:jc w:val="both"/>
        <w:rPr>
          <w:lang w:val="en-US"/>
        </w:rPr>
      </w:pPr>
    </w:p>
    <w:p w14:paraId="21EEBB36" w14:textId="7AA00A79" w:rsidR="00986472" w:rsidRDefault="00986472" w:rsidP="008E3E58">
      <w:pPr>
        <w:jc w:val="both"/>
        <w:rPr>
          <w:lang w:val="en-US"/>
        </w:rPr>
      </w:pPr>
      <w:r>
        <w:rPr>
          <w:lang w:val="en-US"/>
        </w:rPr>
        <w:t>If eSS provides PCID, the UE can also use this for neighbor cell measurements.  That is eSS can be used in addition to CRS, PSS and SSS of the neighbor cell to improve the accuracy of the</w:t>
      </w:r>
      <w:r w:rsidR="006C1350">
        <w:rPr>
          <w:lang w:val="en-US"/>
        </w:rPr>
        <w:t xml:space="preserve"> neighbor cell measurements.  However, to achieve this, the UE needs to know the eSS configuration of its neighbor.  This can be provided in the SIBs of the serving cell.</w:t>
      </w:r>
      <w:r w:rsidR="005B5DDA">
        <w:rPr>
          <w:lang w:val="en-US"/>
        </w:rPr>
        <w:t xml:space="preserve">  Providing the neighbor cells’ eSS configuration is also useful for PSM operations since it may be possible for a UE to wake up from PSM in another cell and the UE can use the eSS of its neighbor to determine its new serving cell.</w:t>
      </w:r>
    </w:p>
    <w:p w14:paraId="51125ABD" w14:textId="0ED340DC" w:rsidR="006C1350" w:rsidRDefault="006C1350" w:rsidP="008E3E58">
      <w:pPr>
        <w:jc w:val="both"/>
        <w:rPr>
          <w:b/>
          <w:lang w:val="en-US"/>
        </w:rPr>
      </w:pPr>
      <w:r w:rsidRPr="005B5DDA">
        <w:rPr>
          <w:b/>
          <w:lang w:val="en-US"/>
        </w:rPr>
        <w:t>Proposal 1</w:t>
      </w:r>
      <w:r w:rsidR="004B75D4">
        <w:rPr>
          <w:b/>
          <w:lang w:val="en-US"/>
        </w:rPr>
        <w:t>2</w:t>
      </w:r>
      <w:r w:rsidRPr="005B5DDA">
        <w:rPr>
          <w:b/>
          <w:lang w:val="en-US"/>
        </w:rPr>
        <w:t>: The eSS configurations of the neighbor cells are broadcasted in the SIB</w:t>
      </w:r>
      <w:r w:rsidR="004B75D4">
        <w:rPr>
          <w:b/>
          <w:lang w:val="en-US"/>
        </w:rPr>
        <w:t>.</w:t>
      </w:r>
      <w:bookmarkStart w:id="18" w:name="_GoBack"/>
      <w:bookmarkEnd w:id="18"/>
    </w:p>
    <w:p w14:paraId="4BCB4722" w14:textId="77777777" w:rsidR="005B5DDA" w:rsidRDefault="005B5DDA" w:rsidP="008E3E58">
      <w:pPr>
        <w:jc w:val="both"/>
        <w:rPr>
          <w:b/>
          <w:lang w:val="en-US"/>
        </w:rPr>
      </w:pPr>
    </w:p>
    <w:p w14:paraId="5074B4B9" w14:textId="77777777" w:rsidR="005B5DDA" w:rsidRPr="005B5DDA" w:rsidRDefault="005B5DDA" w:rsidP="008E3E58">
      <w:pPr>
        <w:jc w:val="both"/>
        <w:rPr>
          <w:lang w:val="en-US"/>
        </w:rPr>
      </w:pPr>
    </w:p>
    <w:p w14:paraId="7659EBED" w14:textId="77777777" w:rsidR="00226014" w:rsidRDefault="00226014" w:rsidP="00226014">
      <w:pPr>
        <w:pStyle w:val="Heading1"/>
        <w:numPr>
          <w:ilvl w:val="0"/>
          <w:numId w:val="9"/>
        </w:numPr>
      </w:pPr>
      <w:r>
        <w:t xml:space="preserve">  Conclusion</w:t>
      </w:r>
    </w:p>
    <w:p w14:paraId="46B6E2F2" w14:textId="77777777" w:rsidR="004B75D4" w:rsidRDefault="00226014" w:rsidP="00372E07">
      <w:pPr>
        <w:jc w:val="both"/>
        <w:rPr>
          <w:lang w:val="en-US"/>
        </w:rPr>
      </w:pPr>
      <w:r w:rsidRPr="004E6386">
        <w:rPr>
          <w:lang w:val="en-US"/>
        </w:rPr>
        <w:t xml:space="preserve">In this contribution we </w:t>
      </w:r>
      <w:r w:rsidR="00C81CD4">
        <w:rPr>
          <w:lang w:val="en-US"/>
        </w:rPr>
        <w:t xml:space="preserve">discuss considerations in introducing eSS. We </w:t>
      </w:r>
      <w:r w:rsidR="004B75D4">
        <w:rPr>
          <w:lang w:val="en-US"/>
        </w:rPr>
        <w:t>observe the following:</w:t>
      </w:r>
    </w:p>
    <w:p w14:paraId="2D46EFFB" w14:textId="77777777" w:rsidR="004B75D4" w:rsidRPr="008E3E58" w:rsidRDefault="004B75D4" w:rsidP="004B75D4">
      <w:pPr>
        <w:rPr>
          <w:b/>
          <w:lang w:val="en-US"/>
        </w:rPr>
      </w:pPr>
      <w:r>
        <w:rPr>
          <w:b/>
          <w:lang w:val="en-US"/>
        </w:rPr>
        <w:t>Observation 1</w:t>
      </w:r>
      <w:r w:rsidRPr="008E3E58">
        <w:rPr>
          <w:b/>
          <w:lang w:val="en-US"/>
        </w:rPr>
        <w:t xml:space="preserve">: </w:t>
      </w:r>
      <w:r>
        <w:rPr>
          <w:b/>
          <w:lang w:val="en-US"/>
        </w:rPr>
        <w:t>Subframe level Tx Diversity may not be feasible for eSS due to time drifts.</w:t>
      </w:r>
    </w:p>
    <w:p w14:paraId="6C67F3D0" w14:textId="77777777" w:rsidR="004B75D4" w:rsidRDefault="004B75D4" w:rsidP="00372E07">
      <w:pPr>
        <w:jc w:val="both"/>
        <w:rPr>
          <w:lang w:val="en-US"/>
        </w:rPr>
      </w:pPr>
    </w:p>
    <w:p w14:paraId="72BCCA45" w14:textId="6B015D55" w:rsidR="00226014" w:rsidRDefault="004B75D4" w:rsidP="00372E07">
      <w:pPr>
        <w:jc w:val="both"/>
        <w:rPr>
          <w:lang w:val="en-US"/>
        </w:rPr>
      </w:pPr>
      <w:r>
        <w:rPr>
          <w:lang w:val="en-US"/>
        </w:rPr>
        <w:t xml:space="preserve">We </w:t>
      </w:r>
      <w:r w:rsidR="00C81CD4">
        <w:rPr>
          <w:lang w:val="en-US"/>
        </w:rPr>
        <w:t>therefore propose the following</w:t>
      </w:r>
      <w:r w:rsidR="00775C57">
        <w:rPr>
          <w:lang w:val="en-US"/>
        </w:rPr>
        <w:t>:</w:t>
      </w:r>
    </w:p>
    <w:p w14:paraId="7A6E5DBC" w14:textId="77777777" w:rsidR="004B75D4" w:rsidRPr="008E3E58" w:rsidRDefault="004B75D4" w:rsidP="004B75D4">
      <w:pPr>
        <w:rPr>
          <w:b/>
          <w:lang w:val="en-US"/>
        </w:rPr>
      </w:pPr>
      <w:r w:rsidRPr="008E3E58">
        <w:rPr>
          <w:b/>
          <w:lang w:val="en-US"/>
        </w:rPr>
        <w:t>Proposal 1: The base sequence for eSS uses ZC.</w:t>
      </w:r>
    </w:p>
    <w:p w14:paraId="10C545AA" w14:textId="77777777" w:rsidR="004B75D4" w:rsidRPr="008E3E58" w:rsidRDefault="004B75D4" w:rsidP="004B75D4">
      <w:pPr>
        <w:rPr>
          <w:b/>
          <w:lang w:val="en-US"/>
        </w:rPr>
      </w:pPr>
      <w:r w:rsidRPr="008E3E58">
        <w:rPr>
          <w:b/>
          <w:lang w:val="en-US"/>
        </w:rPr>
        <w:t>Proposal 2: A short ZC sequence in frequency domain occupying an OFDM symbol is used for eSS.</w:t>
      </w:r>
    </w:p>
    <w:p w14:paraId="6F8FB1C6" w14:textId="77777777" w:rsidR="004B75D4" w:rsidRPr="008E3E58" w:rsidRDefault="004B75D4" w:rsidP="004B75D4">
      <w:pPr>
        <w:rPr>
          <w:b/>
          <w:lang w:val="en-US"/>
        </w:rPr>
      </w:pPr>
      <w:r w:rsidRPr="008E3E58">
        <w:rPr>
          <w:b/>
          <w:lang w:val="en-US"/>
        </w:rPr>
        <w:t>Proposal 3: A cover code is applied to t</w:t>
      </w:r>
      <w:r w:rsidRPr="00FF1BC3">
        <w:rPr>
          <w:b/>
          <w:lang w:val="en-US"/>
        </w:rPr>
        <w:t xml:space="preserve">he base ZC sequence of the eSS and the resultant sequence is multiplied by </w:t>
      </w:r>
      <w:r w:rsidRPr="008E3E58">
        <w:rPr>
          <w:b/>
          <w:lang w:val="en-US"/>
        </w:rPr>
        <w:t>{1, e</w:t>
      </w:r>
      <w:r w:rsidRPr="008E3E58">
        <w:rPr>
          <w:b/>
          <w:vertAlign w:val="superscript"/>
          <w:lang w:val="en-US"/>
        </w:rPr>
        <w:t>-</w:t>
      </w:r>
      <w:r w:rsidRPr="008E3E58">
        <w:rPr>
          <w:b/>
          <w:i/>
          <w:vertAlign w:val="superscript"/>
          <w:lang w:val="en-US"/>
        </w:rPr>
        <w:t>j</w:t>
      </w:r>
      <w:r w:rsidRPr="008E3E58">
        <w:rPr>
          <w:b/>
          <w:vertAlign w:val="superscript"/>
          <w:lang w:val="en-US"/>
        </w:rPr>
        <w:t>a</w:t>
      </w:r>
      <w:r w:rsidRPr="008E3E58">
        <w:rPr>
          <w:b/>
          <w:lang w:val="en-US"/>
        </w:rPr>
        <w:t xml:space="preserve">} </w:t>
      </w:r>
      <w:r w:rsidRPr="00FF1BC3">
        <w:rPr>
          <w:b/>
          <w:lang w:val="en-US"/>
        </w:rPr>
        <w:t>in the time domain for each pair of OFDM symbols</w:t>
      </w:r>
      <w:r w:rsidRPr="008E3E58">
        <w:rPr>
          <w:b/>
          <w:lang w:val="en-US"/>
        </w:rPr>
        <w:t>.</w:t>
      </w:r>
    </w:p>
    <w:p w14:paraId="07D38A8E" w14:textId="77777777" w:rsidR="004B75D4" w:rsidRPr="0067755A" w:rsidRDefault="004B75D4" w:rsidP="004B75D4">
      <w:pPr>
        <w:rPr>
          <w:rFonts w:eastAsia="MS Mincho"/>
          <w:b/>
          <w:lang w:val="en-US"/>
        </w:rPr>
      </w:pPr>
      <w:r w:rsidRPr="0067755A">
        <w:rPr>
          <w:rFonts w:eastAsia="MS Mincho"/>
          <w:b/>
          <w:lang w:val="en-US"/>
        </w:rPr>
        <w:t>Proposal 4: The eSS occupies 6 PRB in the frequency domain.</w:t>
      </w:r>
    </w:p>
    <w:p w14:paraId="4B29AEE5" w14:textId="77777777" w:rsidR="004B75D4" w:rsidRPr="007A6AD4" w:rsidRDefault="004B75D4" w:rsidP="004B75D4">
      <w:pPr>
        <w:jc w:val="both"/>
        <w:rPr>
          <w:rFonts w:eastAsia="MS Mincho"/>
          <w:b/>
          <w:lang w:val="en-US"/>
        </w:rPr>
      </w:pPr>
      <w:r w:rsidRPr="007A6AD4">
        <w:rPr>
          <w:rFonts w:eastAsia="MS Mincho"/>
          <w:b/>
          <w:lang w:val="en-US"/>
        </w:rPr>
        <w:t xml:space="preserve">Proposal 5: The eSS indicates the PCID of the serving cell using a combination of different ZC root </w:t>
      </w:r>
      <w:r>
        <w:rPr>
          <w:rFonts w:eastAsia="MS Mincho"/>
          <w:b/>
          <w:lang w:val="en-US"/>
        </w:rPr>
        <w:t xml:space="preserve">sequences </w:t>
      </w:r>
      <w:r w:rsidRPr="007A6AD4">
        <w:rPr>
          <w:rFonts w:eastAsia="MS Mincho"/>
          <w:b/>
          <w:lang w:val="en-US"/>
        </w:rPr>
        <w:t>and cover code</w:t>
      </w:r>
      <w:r>
        <w:rPr>
          <w:rFonts w:eastAsia="MS Mincho"/>
          <w:b/>
          <w:lang w:val="en-US"/>
        </w:rPr>
        <w:t>s</w:t>
      </w:r>
      <w:r w:rsidRPr="007A6AD4">
        <w:rPr>
          <w:rFonts w:eastAsia="MS Mincho"/>
          <w:b/>
          <w:lang w:val="en-US"/>
        </w:rPr>
        <w:t>.</w:t>
      </w:r>
    </w:p>
    <w:p w14:paraId="18EFE87E" w14:textId="77777777" w:rsidR="004B75D4" w:rsidRPr="003E10A3" w:rsidRDefault="004B75D4" w:rsidP="004B75D4">
      <w:pPr>
        <w:rPr>
          <w:rFonts w:eastAsia="MS Mincho"/>
          <w:b/>
          <w:lang w:val="en-US"/>
        </w:rPr>
      </w:pPr>
      <w:r w:rsidRPr="003E10A3">
        <w:rPr>
          <w:rFonts w:eastAsia="MS Mincho"/>
          <w:b/>
          <w:lang w:val="en-US"/>
        </w:rPr>
        <w:t>Proposal 6: The eSS indicates whether there is any changes to the MIB/SIB.</w:t>
      </w:r>
    </w:p>
    <w:p w14:paraId="3611FB46" w14:textId="77777777" w:rsidR="004B75D4" w:rsidRPr="008E3E58" w:rsidRDefault="004B75D4" w:rsidP="004B75D4">
      <w:pPr>
        <w:rPr>
          <w:b/>
          <w:lang w:val="en-US"/>
        </w:rPr>
      </w:pPr>
      <w:r w:rsidRPr="008E3E58">
        <w:rPr>
          <w:b/>
          <w:lang w:val="en-US"/>
        </w:rPr>
        <w:t xml:space="preserve">Proposal </w:t>
      </w:r>
      <w:r>
        <w:rPr>
          <w:b/>
          <w:lang w:val="en-US"/>
        </w:rPr>
        <w:t>7</w:t>
      </w:r>
      <w:r w:rsidRPr="008E3E58">
        <w:rPr>
          <w:b/>
          <w:lang w:val="en-US"/>
        </w:rPr>
        <w:t>: eSS supports frequency hopping, where the eSS transmissions between two hopped frequencies overlap in time by an amount equal to the maximum UE time drift.</w:t>
      </w:r>
    </w:p>
    <w:p w14:paraId="69E2EB7C" w14:textId="77777777" w:rsidR="004B75D4" w:rsidRPr="008E3E58" w:rsidRDefault="004B75D4" w:rsidP="004B75D4">
      <w:pPr>
        <w:rPr>
          <w:b/>
          <w:lang w:val="en-US"/>
        </w:rPr>
      </w:pPr>
      <w:r w:rsidRPr="008E3E58">
        <w:rPr>
          <w:b/>
          <w:lang w:val="en-US"/>
        </w:rPr>
        <w:t xml:space="preserve">Proposal </w:t>
      </w:r>
      <w:r>
        <w:rPr>
          <w:b/>
          <w:lang w:val="en-US"/>
        </w:rPr>
        <w:t>8</w:t>
      </w:r>
      <w:r w:rsidRPr="008E3E58">
        <w:rPr>
          <w:b/>
          <w:lang w:val="en-US"/>
        </w:rPr>
        <w:t>: The narrowband occupied by the eSS is configurable.</w:t>
      </w:r>
    </w:p>
    <w:p w14:paraId="54B2FBF2" w14:textId="77777777" w:rsidR="004B75D4" w:rsidRPr="008E3E58" w:rsidRDefault="004B75D4" w:rsidP="004B75D4">
      <w:pPr>
        <w:jc w:val="both"/>
        <w:rPr>
          <w:b/>
          <w:lang w:val="en-US"/>
        </w:rPr>
      </w:pPr>
      <w:r w:rsidRPr="008E3E58">
        <w:rPr>
          <w:b/>
          <w:lang w:val="en-US"/>
        </w:rPr>
        <w:t xml:space="preserve">Proposal </w:t>
      </w:r>
      <w:r>
        <w:rPr>
          <w:b/>
          <w:lang w:val="en-US"/>
        </w:rPr>
        <w:t>9</w:t>
      </w:r>
      <w:r w:rsidRPr="008E3E58">
        <w:rPr>
          <w:b/>
          <w:lang w:val="en-US"/>
        </w:rPr>
        <w:t>: The transmission duration, periodicity and time offset (starting SFN) of the eSS is configurable.</w:t>
      </w:r>
    </w:p>
    <w:p w14:paraId="166F06A7" w14:textId="77777777" w:rsidR="004B75D4" w:rsidRPr="008E3E58" w:rsidRDefault="004B75D4" w:rsidP="004B75D4">
      <w:pPr>
        <w:rPr>
          <w:b/>
          <w:lang w:val="en-US"/>
        </w:rPr>
      </w:pPr>
      <w:r>
        <w:rPr>
          <w:b/>
          <w:lang w:val="en-US"/>
        </w:rPr>
        <w:t>Proposal 10</w:t>
      </w:r>
      <w:r w:rsidRPr="008E3E58">
        <w:rPr>
          <w:b/>
          <w:lang w:val="en-US"/>
        </w:rPr>
        <w:t>: The eSS parameters are broadcasted in the SIB.</w:t>
      </w:r>
    </w:p>
    <w:p w14:paraId="2CD69F6F" w14:textId="77777777" w:rsidR="004B75D4" w:rsidRPr="005B5DDA" w:rsidRDefault="004B75D4" w:rsidP="004B75D4">
      <w:pPr>
        <w:jc w:val="both"/>
        <w:rPr>
          <w:b/>
          <w:lang w:val="en-US"/>
        </w:rPr>
      </w:pPr>
      <w:r w:rsidRPr="005B5DDA">
        <w:rPr>
          <w:b/>
          <w:lang w:val="en-US"/>
        </w:rPr>
        <w:t>Proposal 1</w:t>
      </w:r>
      <w:r>
        <w:rPr>
          <w:b/>
          <w:lang w:val="en-US"/>
        </w:rPr>
        <w:t>1</w:t>
      </w:r>
      <w:r w:rsidRPr="005B5DDA">
        <w:rPr>
          <w:b/>
          <w:lang w:val="en-US"/>
        </w:rPr>
        <w:t>: eSS is used to improve UE measurements</w:t>
      </w:r>
      <w:r>
        <w:rPr>
          <w:b/>
          <w:lang w:val="en-US"/>
        </w:rPr>
        <w:t>.</w:t>
      </w:r>
    </w:p>
    <w:p w14:paraId="596C0193" w14:textId="1F855373" w:rsidR="004B75D4" w:rsidRDefault="004B75D4" w:rsidP="004B75D4">
      <w:pPr>
        <w:jc w:val="both"/>
        <w:rPr>
          <w:b/>
          <w:lang w:val="en-US"/>
        </w:rPr>
      </w:pPr>
      <w:r w:rsidRPr="005B5DDA">
        <w:rPr>
          <w:b/>
          <w:lang w:val="en-US"/>
        </w:rPr>
        <w:lastRenderedPageBreak/>
        <w:t>Proposal 1</w:t>
      </w:r>
      <w:r>
        <w:rPr>
          <w:b/>
          <w:lang w:val="en-US"/>
        </w:rPr>
        <w:t>2</w:t>
      </w:r>
      <w:r w:rsidRPr="005B5DDA">
        <w:rPr>
          <w:b/>
          <w:lang w:val="en-US"/>
        </w:rPr>
        <w:t>: The eSS configurations of the neighbor cells are broadcasted in the SIB</w:t>
      </w:r>
      <w:r>
        <w:rPr>
          <w:b/>
          <w:lang w:val="en-US"/>
        </w:rPr>
        <w:t>.</w:t>
      </w:r>
    </w:p>
    <w:p w14:paraId="17C1E98E" w14:textId="6D8763EA" w:rsidR="00937D39" w:rsidRPr="00BE7EC9" w:rsidRDefault="00937D39" w:rsidP="00937D39">
      <w:pPr>
        <w:rPr>
          <w:rFonts w:eastAsia="MS Mincho"/>
          <w:b/>
          <w:lang w:val="en-US"/>
        </w:rPr>
      </w:pPr>
    </w:p>
    <w:p w14:paraId="531D7ED8" w14:textId="77777777" w:rsidR="00226014" w:rsidRDefault="00226014" w:rsidP="00226014">
      <w:pPr>
        <w:pStyle w:val="Heading1"/>
        <w:numPr>
          <w:ilvl w:val="0"/>
          <w:numId w:val="9"/>
        </w:numPr>
      </w:pPr>
      <w:r>
        <w:t>References</w:t>
      </w:r>
    </w:p>
    <w:p w14:paraId="43E334B0" w14:textId="40D0D1A7" w:rsidR="00492FC7" w:rsidRPr="008E3E58" w:rsidRDefault="008A33AF" w:rsidP="00492FC7">
      <w:pPr>
        <w:rPr>
          <w:lang w:val="en-US"/>
        </w:rPr>
      </w:pPr>
      <w:r w:rsidRPr="008E3E58">
        <w:rPr>
          <w:lang w:val="en-US"/>
        </w:rPr>
        <w:t xml:space="preserve">[1] </w:t>
      </w:r>
      <w:r w:rsidR="00492FC7" w:rsidRPr="008E3E58">
        <w:rPr>
          <w:lang w:val="en-US"/>
        </w:rPr>
        <w:t>R1-1802054, “Enhanced Sync Signal for efeMTC,” Sony, RAN1#92</w:t>
      </w:r>
    </w:p>
    <w:p w14:paraId="4834F9F8" w14:textId="379BBC56" w:rsidR="007E7B92" w:rsidRPr="008E3E58" w:rsidRDefault="00492FC7" w:rsidP="00492FC7">
      <w:pPr>
        <w:rPr>
          <w:lang w:val="en-US"/>
        </w:rPr>
      </w:pPr>
      <w:r w:rsidRPr="008E3E58">
        <w:rPr>
          <w:lang w:val="en-US"/>
        </w:rPr>
        <w:t>[2] R1-1801481, “Reduced system acquisition time for MTC,” Ericsson, RAN1#92</w:t>
      </w:r>
    </w:p>
    <w:p w14:paraId="35E6EC51" w14:textId="50759F57" w:rsidR="00492FC7" w:rsidRPr="008E3E58" w:rsidRDefault="00492FC7" w:rsidP="00492FC7">
      <w:pPr>
        <w:rPr>
          <w:lang w:val="en-US"/>
        </w:rPr>
      </w:pPr>
      <w:r w:rsidRPr="008E3E58">
        <w:rPr>
          <w:lang w:val="en-US"/>
        </w:rPr>
        <w:t>[3] R1-1802324, “Reduced system acquisition time,” Qualcomm Incorporated, RAN1#92</w:t>
      </w:r>
    </w:p>
    <w:p w14:paraId="2EE2386F" w14:textId="2B35422A" w:rsidR="00492FC7" w:rsidRPr="008E3E58" w:rsidRDefault="00492FC7" w:rsidP="00492FC7">
      <w:pPr>
        <w:rPr>
          <w:lang w:val="en-US"/>
        </w:rPr>
      </w:pPr>
      <w:r w:rsidRPr="008E3E58">
        <w:rPr>
          <w:lang w:val="en-US"/>
        </w:rPr>
        <w:t>[4] R1-1802371, “System acquisition time reduction for efeMTC,” Intel Corporation, RAN1#92</w:t>
      </w:r>
    </w:p>
    <w:p w14:paraId="7C6FF7C0" w14:textId="66BA3DF8" w:rsidR="00777946" w:rsidRPr="008E3E58" w:rsidRDefault="00777946" w:rsidP="00492FC7">
      <w:pPr>
        <w:rPr>
          <w:lang w:val="en-US"/>
        </w:rPr>
      </w:pPr>
      <w:r w:rsidRPr="008E3E58">
        <w:rPr>
          <w:lang w:val="en-US"/>
        </w:rPr>
        <w:t>[5] R1-1801479, “Enhanced PSS Design Analysis,” Sierra Wireless, S.A., RAN1#92</w:t>
      </w:r>
    </w:p>
    <w:p w14:paraId="2B7312D1" w14:textId="658A05B3" w:rsidR="00FF6219" w:rsidRPr="008E3E58" w:rsidRDefault="00FF6219" w:rsidP="00492FC7">
      <w:pPr>
        <w:rPr>
          <w:lang w:val="en-US"/>
        </w:rPr>
      </w:pPr>
      <w:r w:rsidRPr="008E3E58">
        <w:rPr>
          <w:lang w:val="en-US"/>
        </w:rPr>
        <w:t>[6] R1-1802056, “Considerations on WUS for efeMTC,” Sony, RAN1#92</w:t>
      </w:r>
    </w:p>
    <w:p w14:paraId="5D10E1AD" w14:textId="239FE3A6" w:rsidR="00087730" w:rsidRPr="008E3E58" w:rsidRDefault="00087730" w:rsidP="00492FC7">
      <w:pPr>
        <w:rPr>
          <w:lang w:val="en-US"/>
        </w:rPr>
      </w:pPr>
      <w:r w:rsidRPr="008E3E58">
        <w:rPr>
          <w:lang w:val="en-US"/>
        </w:rPr>
        <w:t xml:space="preserve">[7] </w:t>
      </w:r>
      <w:r w:rsidR="008E3E58" w:rsidRPr="008E3E58">
        <w:rPr>
          <w:lang w:val="en-US"/>
        </w:rPr>
        <w:t>R2-1805163</w:t>
      </w:r>
      <w:r w:rsidRPr="008E3E58">
        <w:rPr>
          <w:lang w:val="en-US"/>
        </w:rPr>
        <w:t>, “</w:t>
      </w:r>
      <w:r w:rsidRPr="008E3E58">
        <w:rPr>
          <w:rFonts w:eastAsia="MS Mincho" w:cs="Arial"/>
          <w:bCs/>
          <w:lang w:val="en-US"/>
        </w:rPr>
        <w:t>WUS aspects on grouping and mobility for efeMTC and feNB-IoT,” Sony, RAN2#101b</w:t>
      </w:r>
    </w:p>
    <w:p w14:paraId="5F7EC699" w14:textId="77777777" w:rsidR="00730275" w:rsidRPr="008E3E58" w:rsidRDefault="00730275" w:rsidP="00EF2CA2">
      <w:pPr>
        <w:rPr>
          <w:lang w:val="en-US"/>
        </w:rPr>
      </w:pPr>
    </w:p>
    <w:sectPr w:rsidR="00730275" w:rsidRPr="008E3E5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A93F95" w16cid:durableId="1E71EA1D"/>
  <w16cid:commentId w16cid:paraId="4A59EF75" w16cid:durableId="1E71EA1E"/>
  <w16cid:commentId w16cid:paraId="1F5554D3" w16cid:durableId="1E707313"/>
  <w16cid:commentId w16cid:paraId="067E4C41" w16cid:durableId="1E71EA20"/>
  <w16cid:commentId w16cid:paraId="3771C49F" w16cid:durableId="1E71EE04"/>
  <w16cid:commentId w16cid:paraId="183FFA6F" w16cid:durableId="1E71EA21"/>
  <w16cid:commentId w16cid:paraId="539B6B7B" w16cid:durableId="1E707860"/>
  <w16cid:commentId w16cid:paraId="700C7EA3" w16cid:durableId="1E71EA23"/>
  <w16cid:commentId w16cid:paraId="7D337CAD" w16cid:durableId="1E71EA24"/>
  <w16cid:commentId w16cid:paraId="308A8BAC" w16cid:durableId="1E71EA25"/>
  <w16cid:commentId w16cid:paraId="68B85FFC" w16cid:durableId="1E71EA26"/>
  <w16cid:commentId w16cid:paraId="14CE3D8B" w16cid:durableId="1E71EA27"/>
  <w16cid:commentId w16cid:paraId="799B0DAA" w16cid:durableId="1E71EA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7E6CC" w14:textId="77777777" w:rsidR="009B5400" w:rsidRDefault="009B5400">
      <w:r>
        <w:separator/>
      </w:r>
    </w:p>
  </w:endnote>
  <w:endnote w:type="continuationSeparator" w:id="0">
    <w:p w14:paraId="1395F45F" w14:textId="77777777" w:rsidR="009B5400" w:rsidRDefault="009B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8A72A" w14:textId="77777777" w:rsidR="009B5400" w:rsidRDefault="009B5400">
      <w:r>
        <w:separator/>
      </w:r>
    </w:p>
  </w:footnote>
  <w:footnote w:type="continuationSeparator" w:id="0">
    <w:p w14:paraId="2D9AD635" w14:textId="77777777" w:rsidR="009B5400" w:rsidRDefault="009B5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385C5D"/>
    <w:multiLevelType w:val="hybridMultilevel"/>
    <w:tmpl w:val="B0BEFA0A"/>
    <w:lvl w:ilvl="0" w:tplc="2BBAD1D6">
      <w:start w:val="5"/>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2"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6"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28"/>
  </w:num>
  <w:num w:numId="3">
    <w:abstractNumId w:val="19"/>
  </w:num>
  <w:num w:numId="4">
    <w:abstractNumId w:val="16"/>
  </w:num>
  <w:num w:numId="5">
    <w:abstractNumId w:val="2"/>
  </w:num>
  <w:num w:numId="6">
    <w:abstractNumId w:val="27"/>
  </w:num>
  <w:num w:numId="7">
    <w:abstractNumId w:val="25"/>
  </w:num>
  <w:num w:numId="8">
    <w:abstractNumId w:val="29"/>
  </w:num>
  <w:num w:numId="9">
    <w:abstractNumId w:val="0"/>
  </w:num>
  <w:num w:numId="10">
    <w:abstractNumId w:val="21"/>
  </w:num>
  <w:num w:numId="11">
    <w:abstractNumId w:val="10"/>
  </w:num>
  <w:num w:numId="12">
    <w:abstractNumId w:val="1"/>
  </w:num>
  <w:num w:numId="13">
    <w:abstractNumId w:val="22"/>
  </w:num>
  <w:num w:numId="14">
    <w:abstractNumId w:val="4"/>
  </w:num>
  <w:num w:numId="15">
    <w:abstractNumId w:val="23"/>
  </w:num>
  <w:num w:numId="16">
    <w:abstractNumId w:val="8"/>
  </w:num>
  <w:num w:numId="17">
    <w:abstractNumId w:val="13"/>
  </w:num>
  <w:num w:numId="18">
    <w:abstractNumId w:val="20"/>
  </w:num>
  <w:num w:numId="19">
    <w:abstractNumId w:val="12"/>
  </w:num>
  <w:num w:numId="20">
    <w:abstractNumId w:val="3"/>
  </w:num>
  <w:num w:numId="21">
    <w:abstractNumId w:val="11"/>
  </w:num>
  <w:num w:numId="22">
    <w:abstractNumId w:val="15"/>
  </w:num>
  <w:num w:numId="23">
    <w:abstractNumId w:val="9"/>
  </w:num>
  <w:num w:numId="24">
    <w:abstractNumId w:val="14"/>
  </w:num>
  <w:num w:numId="25">
    <w:abstractNumId w:val="17"/>
  </w:num>
  <w:num w:numId="26">
    <w:abstractNumId w:val="7"/>
  </w:num>
  <w:num w:numId="27">
    <w:abstractNumId w:val="26"/>
  </w:num>
  <w:num w:numId="28">
    <w:abstractNumId w:val="5"/>
  </w:num>
  <w:num w:numId="29">
    <w:abstractNumId w:val="24"/>
  </w:num>
  <w:num w:numId="3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2DAB"/>
    <w:rsid w:val="001039C1"/>
    <w:rsid w:val="00103BF1"/>
    <w:rsid w:val="00104A5D"/>
    <w:rsid w:val="00104CBF"/>
    <w:rsid w:val="00104FC3"/>
    <w:rsid w:val="001065A4"/>
    <w:rsid w:val="00106613"/>
    <w:rsid w:val="0010764A"/>
    <w:rsid w:val="00110400"/>
    <w:rsid w:val="001105D3"/>
    <w:rsid w:val="00112066"/>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6C4C"/>
    <w:rsid w:val="001875DB"/>
    <w:rsid w:val="00187E09"/>
    <w:rsid w:val="001902AF"/>
    <w:rsid w:val="00190561"/>
    <w:rsid w:val="00191523"/>
    <w:rsid w:val="00191F27"/>
    <w:rsid w:val="00191F7D"/>
    <w:rsid w:val="00191FF2"/>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4EA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78"/>
    <w:rsid w:val="003317D7"/>
    <w:rsid w:val="00332A0A"/>
    <w:rsid w:val="00332C68"/>
    <w:rsid w:val="003348CF"/>
    <w:rsid w:val="00335D7F"/>
    <w:rsid w:val="003362BA"/>
    <w:rsid w:val="00340F5B"/>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5BE"/>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A88"/>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5A2C"/>
    <w:rsid w:val="004868BA"/>
    <w:rsid w:val="00487708"/>
    <w:rsid w:val="00487FD0"/>
    <w:rsid w:val="00490C53"/>
    <w:rsid w:val="00492B76"/>
    <w:rsid w:val="00492FC7"/>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5D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637"/>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7791E"/>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193"/>
    <w:rsid w:val="005A635E"/>
    <w:rsid w:val="005B020A"/>
    <w:rsid w:val="005B0E49"/>
    <w:rsid w:val="005B1633"/>
    <w:rsid w:val="005B1F64"/>
    <w:rsid w:val="005B23B1"/>
    <w:rsid w:val="005B36FC"/>
    <w:rsid w:val="005B3BF9"/>
    <w:rsid w:val="005B4690"/>
    <w:rsid w:val="005B47DC"/>
    <w:rsid w:val="005B5DDA"/>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68A"/>
    <w:rsid w:val="005D0AFF"/>
    <w:rsid w:val="005D0BCB"/>
    <w:rsid w:val="005D0C90"/>
    <w:rsid w:val="005D1238"/>
    <w:rsid w:val="005D33B0"/>
    <w:rsid w:val="005D3C59"/>
    <w:rsid w:val="005D3E1C"/>
    <w:rsid w:val="005D4EA4"/>
    <w:rsid w:val="005D6F96"/>
    <w:rsid w:val="005D76CC"/>
    <w:rsid w:val="005E4F17"/>
    <w:rsid w:val="005E5C5A"/>
    <w:rsid w:val="005E5C78"/>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7755A"/>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7CA"/>
    <w:rsid w:val="006B7B90"/>
    <w:rsid w:val="006C01D4"/>
    <w:rsid w:val="006C01E2"/>
    <w:rsid w:val="006C1350"/>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69DB"/>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2778"/>
    <w:rsid w:val="00732AA5"/>
    <w:rsid w:val="00733769"/>
    <w:rsid w:val="0073419C"/>
    <w:rsid w:val="007341C4"/>
    <w:rsid w:val="00734D40"/>
    <w:rsid w:val="00737492"/>
    <w:rsid w:val="007378E6"/>
    <w:rsid w:val="0074110A"/>
    <w:rsid w:val="00741C08"/>
    <w:rsid w:val="00744132"/>
    <w:rsid w:val="007459C4"/>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1EE"/>
    <w:rsid w:val="007C26D1"/>
    <w:rsid w:val="007C28BA"/>
    <w:rsid w:val="007C4FE1"/>
    <w:rsid w:val="007C6AD3"/>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7027"/>
    <w:rsid w:val="008D79ED"/>
    <w:rsid w:val="008D7A09"/>
    <w:rsid w:val="008E2016"/>
    <w:rsid w:val="008E2850"/>
    <w:rsid w:val="008E357B"/>
    <w:rsid w:val="008E3E4F"/>
    <w:rsid w:val="008E3E58"/>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40EA"/>
    <w:rsid w:val="009847C6"/>
    <w:rsid w:val="009856D7"/>
    <w:rsid w:val="00986472"/>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400"/>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242"/>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28A0"/>
    <w:rsid w:val="00B02D0A"/>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A6D"/>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626"/>
    <w:rsid w:val="00DD0D47"/>
    <w:rsid w:val="00DD132A"/>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94E"/>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042"/>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3FDA"/>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60B6"/>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1BC3"/>
    <w:rsid w:val="00FF28BC"/>
    <w:rsid w:val="00FF2964"/>
    <w:rsid w:val="00FF3DB7"/>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9DB"/>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7069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69DB"/>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85C52-F256-419D-8FAA-8E93C3CE2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1884</Words>
  <Characters>10742</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2018-04-06T17:07:00Z</dcterms:created>
  <dcterms:modified xsi:type="dcterms:W3CDTF">2018-04-06T17:25:00Z</dcterms:modified>
</cp:coreProperties>
</file>